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2"/>
        <w:ind w:firstLine="0"/>
        <w:jc w:val="center"/>
        <w:spacing w:after="160"/>
      </w:pPr>
      <w:r>
        <w:rPr>
          <w:rStyle w:val="699"/>
          <w:b/>
          <w:bCs/>
        </w:rPr>
        <w:t xml:space="preserve">История храма Свт. Николая Чудотворца д.</w:t>
      </w:r>
      <w:r>
        <w:rPr>
          <w:rStyle w:val="699"/>
          <w:b/>
          <w:bCs/>
        </w:rPr>
        <w:t xml:space="preserve"> Романовичи Г </w:t>
      </w:r>
      <w:r>
        <w:rPr>
          <w:rStyle w:val="699"/>
          <w:b/>
          <w:bCs/>
        </w:rPr>
        <w:t xml:space="preserve">омельского</w:t>
      </w:r>
      <w:r>
        <w:rPr>
          <w:rStyle w:val="699"/>
          <w:b/>
          <w:bCs/>
        </w:rPr>
        <w:t xml:space="preserve"> района Гомельской епархии БПЦ</w:t>
      </w:r>
      <w:r/>
    </w:p>
    <w:p>
      <w:pPr>
        <w:pStyle w:val="702"/>
        <w:jc w:val="both"/>
      </w:pPr>
      <w:r>
        <w:rPr>
          <w:rStyle w:val="699"/>
        </w:rPr>
        <w:t xml:space="preserve">Селение Романовичи, расположенное на правом берегу речки Ипуть, известно с 1560 года, когда в нём согласно Инвентаря Гомельского староства было учтено 8 дымов (дворов), з службы </w:t>
      </w:r>
      <w:r>
        <w:rPr>
          <w:rStyle w:val="699"/>
        </w:rPr>
        <w:t xml:space="preserve">(участки земли), 18 волов и 15 лошадей. В 1751 году находилось во владении князей Чарторыйских, рядом находился участок пахотных земель и лугов, принадлежавший, как свидетельствует Инвентарь 1752 года, Гомельской Троицкой церкви и который в 1760 году был и</w:t>
      </w:r>
      <w:r>
        <w:rPr>
          <w:rStyle w:val="699"/>
        </w:rPr>
        <w:t xml:space="preserve">зъят гомельским старостой в пользу старообрядцев, основавших здесь свой монастырь. После 1-го раздела Речи Посполитой (1772 г.) как село вошло в состав </w:t>
      </w:r>
      <w:r>
        <w:rPr>
          <w:rStyle w:val="699"/>
        </w:rPr>
        <w:t xml:space="preserve">Белицкого</w:t>
      </w:r>
      <w:r>
        <w:rPr>
          <w:rStyle w:val="699"/>
        </w:rPr>
        <w:t xml:space="preserve"> (с 1852 г. - Гомельского) уезда Могилёвской губернии Российской империи, которое с 1775 года н</w:t>
      </w:r>
      <w:r>
        <w:rPr>
          <w:rStyle w:val="699"/>
        </w:rPr>
        <w:t xml:space="preserve">аходилось во владении графа П. А. Румянцева-Задунайского, с 1834 года-князя И. Ф. Паскевича. В 1811 году рядом работала паромная переправа через речку Ипуть, с 1879 года действуют кирпичный и сахарный заводы, </w:t>
      </w:r>
      <w:r>
        <w:rPr>
          <w:rStyle w:val="699"/>
        </w:rPr>
        <w:t xml:space="preserve">хлебозапасный</w:t>
      </w:r>
      <w:r>
        <w:rPr>
          <w:rStyle w:val="699"/>
        </w:rPr>
        <w:t xml:space="preserve"> магазин, 3 ветряные мельницы и шк</w:t>
      </w:r>
      <w:r>
        <w:rPr>
          <w:rStyle w:val="699"/>
        </w:rPr>
        <w:t xml:space="preserve">ола, в 1880 году построена деревянная Свято-Николаевская церковь. Согласно переписи 1897 года здесь проживало 1542 жителя в 228 дворах, рядом находилось 36 десятин церковной земли [1; 2, с. 114].</w:t>
      </w:r>
      <w:r/>
    </w:p>
    <w:p>
      <w:pPr>
        <w:pStyle w:val="702"/>
        <w:jc w:val="both"/>
      </w:pPr>
      <w:r>
        <w:rPr>
          <w:rStyle w:val="699"/>
        </w:rPr>
        <w:t xml:space="preserve">До 1880 года своего храма в Романовичах никогда не было, и о</w:t>
      </w:r>
      <w:r>
        <w:rPr>
          <w:rStyle w:val="699"/>
        </w:rPr>
        <w:t xml:space="preserve">тносилась деревня в этот период к приходу Гомельской Петро-Павловской церкви. В связи с ростом населения и большой удалённостью от приходской церкви местное общество в 1877 году подало прошение в Могилёвскую епархию с просьбой дать разрешение на постройку </w:t>
      </w:r>
      <w:r>
        <w:rPr>
          <w:rStyle w:val="699"/>
        </w:rPr>
        <w:t xml:space="preserve">в деревне собственной церкви на средства будущих прихожан. Епархиальное начальство, после проверки всех обстоятельств на месте, засомневалось в необходимости этой постройки, т. к. совсем рядом, на левом берегу Ипути, находилась </w:t>
      </w:r>
      <w:r>
        <w:rPr>
          <w:rStyle w:val="699"/>
        </w:rPr>
        <w:t xml:space="preserve">Головинская</w:t>
      </w:r>
      <w:r>
        <w:rPr>
          <w:rStyle w:val="699"/>
        </w:rPr>
        <w:t xml:space="preserve"> церковь, к котор</w:t>
      </w:r>
      <w:r>
        <w:rPr>
          <w:rStyle w:val="699"/>
        </w:rPr>
        <w:t xml:space="preserve">ой можно было бы присоединить Романовичи, а также возникли и другие обстоятельства, препятствующие основанию нового прихода. Но со временем пришло </w:t>
      </w:r>
      <w:r>
        <w:rPr>
          <w:rStyle w:val="699"/>
        </w:rPr>
        <w:t xml:space="preserve">понимание,что</w:t>
      </w:r>
      <w:r>
        <w:rPr>
          <w:rStyle w:val="699"/>
        </w:rPr>
        <w:t xml:space="preserve"> переправа через Ипуть во время её разливов представляет опасность для прихожан, да и местные кр</w:t>
      </w:r>
      <w:r>
        <w:rPr>
          <w:rStyle w:val="699"/>
        </w:rPr>
        <w:t xml:space="preserve">естьяне считали «постыдным ходить в чужую церковь», а городская церковь находится далеко, и прошение, в конечном итоге, нашло свою поддержку в епархии и его перенаправили для утверждения в Святейший Синод (г. Санкт-Петербург). В1878 году Синод дал согласие</w:t>
      </w:r>
      <w:r>
        <w:rPr>
          <w:rStyle w:val="699"/>
        </w:rPr>
        <w:t xml:space="preserve"> на строительные работы в Романовичах, Могилёвская архитектурная комиссия составила проект со строительной сметой, и к 1880 году строительство церкви завершилось. Она была деревянной, на каменном фундаменте, с такою же колокольнею в одной связи, с одним пр</w:t>
      </w:r>
      <w:r>
        <w:rPr>
          <w:rStyle w:val="699"/>
        </w:rPr>
        <w:t xml:space="preserve">естолом, освящённом по желанию прихожан во имя святителя Николая Чудотворца, архиепископа </w:t>
      </w:r>
      <w:r>
        <w:rPr>
          <w:rStyle w:val="699"/>
        </w:rPr>
        <w:t xml:space="preserve">Мирликийского</w:t>
      </w:r>
      <w:r>
        <w:rPr>
          <w:rStyle w:val="699"/>
        </w:rPr>
        <w:t xml:space="preserve">.</w:t>
      </w:r>
      <w:r/>
    </w:p>
    <w:p>
      <w:pPr>
        <w:pStyle w:val="702"/>
        <w:jc w:val="both"/>
      </w:pPr>
      <w:r>
        <w:rPr>
          <w:rStyle w:val="699"/>
        </w:rPr>
        <w:t xml:space="preserve">Однако постройка храма не означала скорое образование самостоятельного прихода с назначением к нему церковного причта. По существующим правилам, к церк</w:t>
      </w:r>
      <w:r>
        <w:rPr>
          <w:rStyle w:val="699"/>
        </w:rPr>
        <w:t xml:space="preserve">ви местное крестьянство должно выделить не менее 36 десятин земли -</w:t>
      </w:r>
      <w:r/>
    </w:p>
    <w:p>
      <w:pPr>
        <w:pStyle w:val="702"/>
        <w:ind w:firstLine="0"/>
        <w:jc w:val="both"/>
      </w:pPr>
      <w:r>
        <w:rPr>
          <w:rStyle w:val="699"/>
        </w:rPr>
        <w:t xml:space="preserve">усадебной, пахотной и сенокосной, и для проживания причта построить дома с </w:t>
      </w:r>
      <w:r>
        <w:rPr>
          <w:rStyle w:val="699"/>
        </w:rPr>
        <w:t xml:space="preserve">надворными постройками, а Синод должен назначить причту денежное содержание от казны. В апреле 1882 года крестьян</w:t>
      </w:r>
      <w:r>
        <w:rPr>
          <w:rStyle w:val="699"/>
        </w:rPr>
        <w:t xml:space="preserve">е Ефим </w:t>
      </w:r>
      <w:r>
        <w:rPr>
          <w:rStyle w:val="699"/>
        </w:rPr>
        <w:t xml:space="preserve">Солодкий</w:t>
      </w:r>
      <w:r>
        <w:rPr>
          <w:rStyle w:val="699"/>
        </w:rPr>
        <w:t xml:space="preserve"> и Пётр </w:t>
      </w:r>
      <w:r>
        <w:rPr>
          <w:rStyle w:val="699"/>
        </w:rPr>
        <w:t xml:space="preserve">Старовойт</w:t>
      </w:r>
      <w:r>
        <w:rPr>
          <w:rStyle w:val="699"/>
        </w:rPr>
        <w:t xml:space="preserve">, доверенные лица от жителей Романович, представили правящему архиерею Могилёвской епархии </w:t>
      </w:r>
      <w:r>
        <w:rPr>
          <w:rStyle w:val="699"/>
        </w:rPr>
        <w:t xml:space="preserve">прошениео</w:t>
      </w:r>
      <w:r>
        <w:rPr>
          <w:rStyle w:val="699"/>
        </w:rPr>
        <w:t xml:space="preserve"> назначении к ним церковного причта, однако оно удовлетворено не было: духовное ведомство не приняло выделенную обществом зе</w:t>
      </w:r>
      <w:r>
        <w:rPr>
          <w:rStyle w:val="699"/>
        </w:rPr>
        <w:t xml:space="preserve">млю, т. к. часть её оказалась неразработанной и располагалась далеко от села, а причтовые дома оказались недостроенными. В 1885 году все требуемые условия были соблюдены, и в декабре с. г. Синод дал согласие на открытие нового прихода с назначением к нему </w:t>
      </w:r>
      <w:r>
        <w:rPr>
          <w:rStyle w:val="699"/>
        </w:rPr>
        <w:t xml:space="preserve">причта с содержанием от казны, но по разным бюрократическим проволочкам открытие прихода затянулось на год.</w:t>
      </w:r>
      <w:r/>
    </w:p>
    <w:p>
      <w:pPr>
        <w:pStyle w:val="702"/>
        <w:jc w:val="both"/>
      </w:pPr>
      <w:r>
        <w:rPr>
          <w:rStyle w:val="699"/>
        </w:rPr>
        <w:t xml:space="preserve">И только 25 февраля 1887 года к </w:t>
      </w:r>
      <w:r>
        <w:rPr>
          <w:rStyle w:val="699"/>
        </w:rPr>
        <w:t xml:space="preserve">Романовичской</w:t>
      </w:r>
      <w:r>
        <w:rPr>
          <w:rStyle w:val="699"/>
        </w:rPr>
        <w:t xml:space="preserve"> церкви был назначен первый её настоятель - иерей Пётр Филиппович </w:t>
      </w:r>
      <w:r>
        <w:rPr>
          <w:rStyle w:val="699"/>
        </w:rPr>
        <w:t xml:space="preserve">Клиндухов</w:t>
      </w:r>
      <w:r>
        <w:rPr>
          <w:rStyle w:val="699"/>
        </w:rPr>
        <w:t xml:space="preserve">, перемещённый из </w:t>
      </w:r>
      <w:r>
        <w:rPr>
          <w:rStyle w:val="699"/>
        </w:rPr>
        <w:t xml:space="preserve">Перелёвско</w:t>
      </w:r>
      <w:r>
        <w:rPr>
          <w:rStyle w:val="699"/>
        </w:rPr>
        <w:t xml:space="preserve">й</w:t>
      </w:r>
      <w:r>
        <w:rPr>
          <w:rStyle w:val="699"/>
        </w:rPr>
        <w:t xml:space="preserve"> церкви Гомельского уезда (ныне - Ветковский район). Известно, что он родился в 1849 году в селе </w:t>
      </w:r>
      <w:r>
        <w:rPr>
          <w:rStyle w:val="699"/>
        </w:rPr>
        <w:t xml:space="preserve">Круговец</w:t>
      </w:r>
      <w:r>
        <w:rPr>
          <w:rStyle w:val="699"/>
        </w:rPr>
        <w:t xml:space="preserve"> ныне Добрушского района, сын священника, окончил в 1873 году Могилёвскую духовную семинарию с аттестатом 2-го разряда, в сан священника рукоположен в</w:t>
      </w:r>
      <w:r>
        <w:rPr>
          <w:rStyle w:val="699"/>
        </w:rPr>
        <w:t xml:space="preserve"> 1874 году и служил на разных приходах Могилёвской епархии. Кроме пастырских обязанностей, о. Пётр исполнял должность законоучителя в </w:t>
      </w:r>
      <w:r>
        <w:rPr>
          <w:rStyle w:val="699"/>
        </w:rPr>
        <w:t xml:space="preserve">Романовичской</w:t>
      </w:r>
      <w:r>
        <w:rPr>
          <w:rStyle w:val="699"/>
        </w:rPr>
        <w:t xml:space="preserve"> церковно-приходской школе, открытой его стараниями, при которой был создан «правильный церковный хор из учен</w:t>
      </w:r>
      <w:r>
        <w:rPr>
          <w:rStyle w:val="699"/>
        </w:rPr>
        <w:t xml:space="preserve">иков означенной школы», а немногим позднее он преподавал Закон Божий в народных училищах своего прихода. За заслуги по духовному ведомству священник имел различные награды: в 1883 году награждён набедренником, 3 февраля 1901 года «Государь Император... Выс</w:t>
      </w:r>
      <w:r>
        <w:rPr>
          <w:rStyle w:val="699"/>
        </w:rPr>
        <w:t xml:space="preserve">очайше соизволил» наградить его орденом св. Анны 3 степени, а 6 мая 1903 года Святейший Синод «ко дню рождения Его Императорского Величества» выдал ему Синодальный наперсный крест[3, с. 125; 4, с. 205; 5, л. 202].</w:t>
      </w:r>
      <w:r/>
    </w:p>
    <w:p>
      <w:pPr>
        <w:pStyle w:val="702"/>
        <w:jc w:val="both"/>
      </w:pPr>
      <w:r>
        <w:rPr>
          <w:rStyle w:val="699"/>
        </w:rPr>
        <w:t xml:space="preserve">Первым псаломщиком к новооткрытому приходу</w:t>
      </w:r>
      <w:r>
        <w:rPr>
          <w:rStyle w:val="699"/>
        </w:rPr>
        <w:t xml:space="preserve">, который состоял в 4-м Гомельском благочинномокруге,25 февраля 1887года, одновременно с о. Петром, был назначен причетнический сын Андрей </w:t>
      </w:r>
      <w:r>
        <w:rPr>
          <w:rStyle w:val="699"/>
        </w:rPr>
        <w:t xml:space="preserve">Офяровский</w:t>
      </w:r>
      <w:r>
        <w:rPr>
          <w:rStyle w:val="699"/>
        </w:rPr>
        <w:t xml:space="preserve">, который находился здесь до 9 октября 1890 года [3, с. 125].</w:t>
      </w:r>
      <w:r/>
    </w:p>
    <w:p>
      <w:pPr>
        <w:pStyle w:val="702"/>
        <w:jc w:val="both"/>
      </w:pPr>
      <w:r>
        <w:rPr>
          <w:rStyle w:val="699"/>
        </w:rPr>
        <w:t xml:space="preserve">Известны и другие псаломщики, служившие в Ром</w:t>
      </w:r>
      <w:r>
        <w:rPr>
          <w:rStyle w:val="699"/>
        </w:rPr>
        <w:t xml:space="preserve">ановичах в </w:t>
      </w:r>
      <w:r>
        <w:rPr>
          <w:rStyle w:val="699"/>
        </w:rPr>
        <w:t xml:space="preserve">разноевремя</w:t>
      </w:r>
      <w:r>
        <w:rPr>
          <w:rStyle w:val="699"/>
        </w:rPr>
        <w:t xml:space="preserve">: Павел </w:t>
      </w:r>
      <w:r>
        <w:rPr>
          <w:rStyle w:val="699"/>
        </w:rPr>
        <w:t xml:space="preserve">Чулицкий</w:t>
      </w:r>
      <w:r>
        <w:rPr>
          <w:rStyle w:val="699"/>
        </w:rPr>
        <w:t xml:space="preserve"> (с 16 октября 1890 г. до 4 февраля 1895 г.), Иван Дежкин (с 8 февраля 18 9 5 г. до 17 сентября 1909 г.), Лука Красовский (с 17 сентября 1909 г. до 9 декабря 1914 г.), Николай </w:t>
      </w:r>
      <w:r>
        <w:rPr>
          <w:rStyle w:val="699"/>
        </w:rPr>
        <w:t xml:space="preserve">Андруцкий</w:t>
      </w:r>
      <w:r>
        <w:rPr>
          <w:rStyle w:val="699"/>
        </w:rPr>
        <w:t xml:space="preserve"> (с 1б февраля до 15 декабря 1915</w:t>
      </w:r>
      <w:r>
        <w:rPr>
          <w:rStyle w:val="699"/>
        </w:rPr>
        <w:t xml:space="preserve"> г.), Анатолий Головчин (с 1 января по 30 марта 1916 г.), Михаил Колосов (с 15 апреля 1916 г.) и дальнейших сведений не имеется.</w:t>
      </w:r>
      <w:r/>
    </w:p>
    <w:p>
      <w:pPr>
        <w:pStyle w:val="702"/>
        <w:jc w:val="both"/>
      </w:pPr>
      <w:r>
        <w:rPr>
          <w:rStyle w:val="699"/>
        </w:rPr>
        <w:t xml:space="preserve">Во время служения на приходе псаломщика Павла </w:t>
      </w:r>
      <w:r>
        <w:rPr>
          <w:rStyle w:val="699"/>
        </w:rPr>
        <w:t xml:space="preserve">Чулицкого</w:t>
      </w:r>
      <w:r>
        <w:rPr>
          <w:rStyle w:val="699"/>
        </w:rPr>
        <w:t xml:space="preserve">, ему 18 июля 1891 года было преподано Архипастырское благословение «за </w:t>
      </w:r>
      <w:r>
        <w:rPr>
          <w:rStyle w:val="699"/>
        </w:rPr>
        <w:t xml:space="preserve">усердное и безмездное его занятие в качестве учителя церк.-</w:t>
      </w:r>
      <w:r>
        <w:rPr>
          <w:rStyle w:val="699"/>
        </w:rPr>
        <w:t xml:space="preserve">прих</w:t>
      </w:r>
      <w:r>
        <w:rPr>
          <w:rStyle w:val="699"/>
        </w:rPr>
        <w:t xml:space="preserve">. школы в селе Романовичи с 65 мальчиками», и, кроме него, 2 мая 1900 года Архипастырской благодарности были удостоены</w:t>
      </w:r>
      <w:r/>
    </w:p>
    <w:p>
      <w:pPr>
        <w:pStyle w:val="702"/>
        <w:ind w:firstLine="0"/>
        <w:jc w:val="both"/>
      </w:pPr>
      <w:r>
        <w:rPr>
          <w:rStyle w:val="699"/>
        </w:rPr>
        <w:t xml:space="preserve">некоторые прихожане </w:t>
      </w:r>
      <w:r>
        <w:rPr>
          <w:rStyle w:val="699"/>
        </w:rPr>
        <w:t xml:space="preserve">Романовичской</w:t>
      </w:r>
      <w:r>
        <w:rPr>
          <w:rStyle w:val="699"/>
        </w:rPr>
        <w:t xml:space="preserve"> церкви: крестьянин Никифор Василенко, ме</w:t>
      </w:r>
      <w:r>
        <w:rPr>
          <w:rStyle w:val="699"/>
        </w:rPr>
        <w:t xml:space="preserve">стные каменщики (имён не указано), учитель Гомельского духовного училища Иван </w:t>
      </w:r>
      <w:r>
        <w:rPr>
          <w:rStyle w:val="699"/>
        </w:rPr>
        <w:t xml:space="preserve">Александров, попечитель и певчие сей церкви (имён не указано) - «за разные пожертвования их в свою приходскую </w:t>
      </w:r>
      <w:r>
        <w:rPr>
          <w:rStyle w:val="699"/>
        </w:rPr>
        <w:t xml:space="preserve">церковьна</w:t>
      </w:r>
      <w:r>
        <w:rPr>
          <w:rStyle w:val="699"/>
        </w:rPr>
        <w:t xml:space="preserve"> сумму 297 руб. 45 коп.» [6, с. 327; 7, с-191]-</w:t>
      </w:r>
      <w:r/>
    </w:p>
    <w:p>
      <w:pPr>
        <w:pStyle w:val="702"/>
        <w:ind w:firstLine="260"/>
        <w:jc w:val="both"/>
      </w:pPr>
      <w:r>
        <w:rPr>
          <w:rStyle w:val="699"/>
        </w:rPr>
        <w:t xml:space="preserve">Однако, нес</w:t>
      </w:r>
      <w:r>
        <w:rPr>
          <w:rStyle w:val="699"/>
        </w:rPr>
        <w:t xml:space="preserve">мотря на награды, о. Пётр имел существенные замечания по ведению школьного дела, что нашло отражение в акте епархиального проверяющего в 1895 </w:t>
      </w:r>
      <w:r>
        <w:rPr>
          <w:rStyle w:val="699"/>
          <w:vertAlign w:val="superscript"/>
        </w:rPr>
        <w:t xml:space="preserve">Г0</w:t>
      </w:r>
      <w:r>
        <w:rPr>
          <w:rStyle w:val="699"/>
        </w:rPr>
        <w:t xml:space="preserve">ДУ- Ревизор отметил: «... </w:t>
      </w:r>
      <w:r>
        <w:rPr>
          <w:rStyle w:val="699"/>
        </w:rPr>
        <w:t xml:space="preserve">Романовичская</w:t>
      </w:r>
      <w:r>
        <w:rPr>
          <w:rStyle w:val="699"/>
        </w:rPr>
        <w:t xml:space="preserve"> церк.-</w:t>
      </w:r>
      <w:r>
        <w:rPr>
          <w:rStyle w:val="699"/>
        </w:rPr>
        <w:t xml:space="preserve">прих</w:t>
      </w:r>
      <w:r>
        <w:rPr>
          <w:rStyle w:val="699"/>
        </w:rPr>
        <w:t xml:space="preserve">. школа производит тяжкое впечатление своей обстановкой: дом ш</w:t>
      </w:r>
      <w:r>
        <w:rPr>
          <w:rStyle w:val="699"/>
        </w:rPr>
        <w:t xml:space="preserve">колы весьма ветхий, классная комната большая, но мрачная, с очень низким потолком, воздух в ней необыкновенно удушливый... Заведующий школой, священник П. </w:t>
      </w:r>
      <w:r>
        <w:rPr>
          <w:rStyle w:val="699"/>
        </w:rPr>
        <w:t xml:space="preserve">Клиндухов</w:t>
      </w:r>
      <w:r>
        <w:rPr>
          <w:rStyle w:val="699"/>
        </w:rPr>
        <w:t xml:space="preserve">, до 14 декабря (день посещения школы) на урок Закона Божия ещё не разу не ходил, классный ж</w:t>
      </w:r>
      <w:r>
        <w:rPr>
          <w:rStyle w:val="699"/>
        </w:rPr>
        <w:t xml:space="preserve">урнал по 3. Б. не записан им совсем, и объяснил он это тем, что некогда было и запишет в свободное время; успехи же учеников по 3. Б. совсем слабые - они знали только общедоступные молитвы и Символ Веры, а из </w:t>
      </w:r>
      <w:r>
        <w:rPr>
          <w:rStyle w:val="699"/>
        </w:rPr>
        <w:t xml:space="preserve">Свящ</w:t>
      </w:r>
      <w:r>
        <w:rPr>
          <w:rStyle w:val="699"/>
        </w:rPr>
        <w:t xml:space="preserve">. Истории ничего не знали... Второй учитель</w:t>
      </w:r>
      <w:r>
        <w:rPr>
          <w:rStyle w:val="699"/>
        </w:rPr>
        <w:t xml:space="preserve"> школы - </w:t>
      </w:r>
      <w:r>
        <w:rPr>
          <w:rStyle w:val="699"/>
        </w:rPr>
        <w:t xml:space="preserve">Борисяко</w:t>
      </w:r>
      <w:r>
        <w:rPr>
          <w:rStyle w:val="699"/>
        </w:rPr>
        <w:t xml:space="preserve"> - заметно человек больной, а потому ведёт дела ужасно вяло. Вообще, школа организована плохо...» Очевидно, что после таких замечаний церковно-школьное дело на приходе получило должную организацию, и последующие проверки обходились без нег</w:t>
      </w:r>
      <w:r>
        <w:rPr>
          <w:rStyle w:val="699"/>
        </w:rPr>
        <w:t xml:space="preserve">ативных характеристик [8, с. 52, 57, 61].</w:t>
      </w:r>
      <w:r/>
    </w:p>
    <w:p>
      <w:pPr>
        <w:pStyle w:val="702"/>
        <w:ind w:firstLine="260"/>
        <w:jc w:val="both"/>
      </w:pPr>
      <w:r>
        <w:rPr>
          <w:rStyle w:val="699"/>
        </w:rPr>
        <w:t xml:space="preserve">По данным 1906 года при церкви было учтено 1813 душ прихожан обоего пола, доходность причта от </w:t>
      </w:r>
      <w:r>
        <w:rPr>
          <w:rStyle w:val="699"/>
        </w:rPr>
        <w:t xml:space="preserve">требоисполнений</w:t>
      </w:r>
      <w:r>
        <w:rPr>
          <w:rStyle w:val="699"/>
        </w:rPr>
        <w:t xml:space="preserve"> для них составляла до 215 руб. в год, а церковная земля приносила доход до 200 руб. в год [9, л. 64].</w:t>
      </w:r>
      <w:r/>
    </w:p>
    <w:p>
      <w:pPr>
        <w:pStyle w:val="702"/>
        <w:ind w:firstLine="260"/>
        <w:jc w:val="both"/>
      </w:pPr>
      <w:r>
        <w:rPr>
          <w:rStyle w:val="699"/>
        </w:rPr>
        <w:t xml:space="preserve">3</w:t>
      </w:r>
      <w:r>
        <w:rPr>
          <w:rStyle w:val="699"/>
        </w:rPr>
        <w:t xml:space="preserve">0 мая 1917 году о. Пётр, по болезни и просьбе прихожан, уволен в </w:t>
      </w:r>
      <w:r>
        <w:rPr>
          <w:rStyle w:val="699"/>
        </w:rPr>
        <w:t xml:space="preserve">заштат</w:t>
      </w:r>
      <w:r>
        <w:rPr>
          <w:rStyle w:val="699"/>
        </w:rPr>
        <w:t xml:space="preserve">, и в этот же день на его место перемещён священник Городищенской церкви Быховского уезда Александр Павлович Болотовский, 1871 г. р., священнический сын, отец которого в это время служи</w:t>
      </w:r>
      <w:r>
        <w:rPr>
          <w:rStyle w:val="699"/>
        </w:rPr>
        <w:t xml:space="preserve">л при </w:t>
      </w:r>
      <w:r>
        <w:rPr>
          <w:rStyle w:val="699"/>
        </w:rPr>
        <w:t xml:space="preserve">Руденецкой</w:t>
      </w:r>
      <w:r>
        <w:rPr>
          <w:rStyle w:val="699"/>
        </w:rPr>
        <w:t xml:space="preserve"> церкви нынешнего Буда-</w:t>
      </w:r>
      <w:r>
        <w:rPr>
          <w:rStyle w:val="699"/>
        </w:rPr>
        <w:t xml:space="preserve">Кошелёвского</w:t>
      </w:r>
      <w:r>
        <w:rPr>
          <w:rStyle w:val="699"/>
        </w:rPr>
        <w:t xml:space="preserve"> района. Осенью этого же года в возрасте 68 лето. Пётр скончался и был похоронен у стен церкви [ю, с. 118].</w:t>
      </w:r>
      <w:r/>
    </w:p>
    <w:p>
      <w:pPr>
        <w:pStyle w:val="702"/>
        <w:ind w:firstLine="260"/>
        <w:jc w:val="both"/>
      </w:pPr>
      <w:r>
        <w:rPr>
          <w:rStyle w:val="699"/>
        </w:rPr>
        <w:t xml:space="preserve">До которого времени служил о. Александр в Романовичах - данных не найдено, но не менее чем по 192</w:t>
      </w:r>
      <w:r>
        <w:rPr>
          <w:rStyle w:val="699"/>
        </w:rPr>
        <w:t xml:space="preserve">5 год, когда был внесён в регистрационный список служителей религиозного культа, составленный Гомельской губернской милицией. Неизвестна и его дальнейшая судьба. Кроме того, вместе с православным религиозным обществом в это же время здесь была зарегистриро</w:t>
      </w:r>
      <w:r>
        <w:rPr>
          <w:rStyle w:val="699"/>
        </w:rPr>
        <w:t xml:space="preserve">вана небольшая религиозная община старообрядцев.</w:t>
      </w:r>
      <w:r/>
    </w:p>
    <w:p>
      <w:pPr>
        <w:pStyle w:val="702"/>
        <w:ind w:firstLine="260"/>
        <w:jc w:val="both"/>
      </w:pPr>
      <w:r>
        <w:rPr>
          <w:rStyle w:val="699"/>
        </w:rPr>
        <w:t xml:space="preserve">Закрытие же храма, исходя из имеющихся документов, произошло в 1935 году, когда церковный совет попытался зарегистрировать у себя на приходе священника Иванцова Симеона Степановича (его установочных данных н</w:t>
      </w:r>
      <w:r>
        <w:rPr>
          <w:rStyle w:val="699"/>
        </w:rPr>
        <w:t xml:space="preserve">е найдено). В июле с. г. в Гомельский горсовет поступило письмо с </w:t>
      </w:r>
      <w:r>
        <w:rPr>
          <w:rStyle w:val="699"/>
        </w:rPr>
        <w:t xml:space="preserve">подписами</w:t>
      </w:r>
      <w:r>
        <w:rPr>
          <w:rStyle w:val="699"/>
        </w:rPr>
        <w:t xml:space="preserve"> председателя ц/совета Семенцова Прохора Наумовича, старосты церкви (фамилия неразборчива) и благочинного округа (фамилия неразборчива), в котором они просили разъяснить, по</w:t>
      </w:r>
      <w:r/>
    </w:p>
    <w:p>
      <w:pPr>
        <w:pStyle w:val="702"/>
        <w:ind w:firstLine="0"/>
        <w:jc w:val="both"/>
      </w:pPr>
      <w:r>
        <w:rPr>
          <w:rStyle w:val="699"/>
        </w:rPr>
        <w:t xml:space="preserve">каким к</w:t>
      </w:r>
      <w:r>
        <w:rPr>
          <w:rStyle w:val="699"/>
        </w:rPr>
        <w:t xml:space="preserve">ритериям </w:t>
      </w:r>
      <w:r>
        <w:rPr>
          <w:rStyle w:val="699"/>
        </w:rPr>
        <w:t xml:space="preserve">Романовичский</w:t>
      </w:r>
      <w:r>
        <w:rPr>
          <w:rStyle w:val="699"/>
        </w:rPr>
        <w:t xml:space="preserve"> сельсовет не допускает священника в церковь совершать богослужения и законны ли действия сельсовета так поступать. Копия письма была направлена и в секретариат Президиума ЦВК БССР, который затребовал от </w:t>
      </w:r>
      <w:r>
        <w:rPr>
          <w:rStyle w:val="699"/>
        </w:rPr>
        <w:t xml:space="preserve">горсовета пояснения по этому в</w:t>
      </w:r>
      <w:r>
        <w:rPr>
          <w:rStyle w:val="699"/>
        </w:rPr>
        <w:t xml:space="preserve">опросу. Письмом № 46/18 от 28 сентября горсовет сообщил в Минск, что согласно решению общего собрания колхозников и </w:t>
      </w:r>
      <w:r>
        <w:rPr>
          <w:rStyle w:val="699"/>
        </w:rPr>
        <w:t xml:space="preserve">одноособников</w:t>
      </w:r>
      <w:r>
        <w:rPr>
          <w:rStyle w:val="699"/>
        </w:rPr>
        <w:t xml:space="preserve"> </w:t>
      </w:r>
      <w:r>
        <w:rPr>
          <w:rStyle w:val="699"/>
        </w:rPr>
        <w:t xml:space="preserve">Романовичского</w:t>
      </w:r>
      <w:r>
        <w:rPr>
          <w:rStyle w:val="699"/>
        </w:rPr>
        <w:t xml:space="preserve"> сельсовета (всего принимало участие 289 человек) перед Центральной комиссией по культам был поставлен вопрос о </w:t>
      </w:r>
      <w:r>
        <w:rPr>
          <w:rStyle w:val="699"/>
        </w:rPr>
        <w:t xml:space="preserve">закрытии местной церкви и передачи её здания под клуб. Когда 1 сентября Комиссия удовлетворила это ходатайство, то в здании церкви ведутся работы по оборудованию клуба и кино, и это означает, что нет необходимости регистрировать в Романовичах священника из</w:t>
      </w:r>
      <w:r>
        <w:rPr>
          <w:rStyle w:val="699"/>
        </w:rPr>
        <w:t xml:space="preserve">- за фактического отсутствия церкви. Церковный совет не согласился с ответом и направил жалобу в Президиум ЦИК СССР, но её переслали в Минск без какого-либо решения. В итоге, </w:t>
      </w:r>
      <w:r>
        <w:rPr>
          <w:rStyle w:val="699"/>
        </w:rPr>
        <w:t xml:space="preserve">Романовичский</w:t>
      </w:r>
      <w:r>
        <w:rPr>
          <w:rStyle w:val="699"/>
        </w:rPr>
        <w:t xml:space="preserve"> сельсовет был обязан обеспечить явку священника С. Иванцова и предс</w:t>
      </w:r>
      <w:r>
        <w:rPr>
          <w:rStyle w:val="699"/>
        </w:rPr>
        <w:t xml:space="preserve">едателя ц/совета П. Семенцова в горсовет, где их 22 декабря под роспись ознакомили с решением Центральной комиссии по культам и фактической ликвидацией прихода [11, л. 20,23,27, 29].</w:t>
      </w:r>
      <w:r/>
    </w:p>
    <w:p>
      <w:pPr>
        <w:pStyle w:val="702"/>
        <w:ind w:firstLine="260"/>
        <w:jc w:val="both"/>
      </w:pPr>
      <w:r>
        <w:rPr>
          <w:rStyle w:val="699"/>
        </w:rPr>
        <w:t xml:space="preserve">С началом немецкой оккупации 1941 года верующие вернули себе церковное зд</w:t>
      </w:r>
      <w:r>
        <w:rPr>
          <w:rStyle w:val="699"/>
        </w:rPr>
        <w:t xml:space="preserve">ание и 19 декабря, на престольный праздник, после вынужденного перерыва в Романовичах возобновились богослужения. Настоятелем прихода по просьбе местных жителей стал священник Михаил Осипович Остапенко, 1897 г. р., уроженец местечка </w:t>
      </w:r>
      <w:r>
        <w:rPr>
          <w:rStyle w:val="699"/>
        </w:rPr>
        <w:t xml:space="preserve">Борзно</w:t>
      </w:r>
      <w:r>
        <w:rPr>
          <w:rStyle w:val="699"/>
        </w:rPr>
        <w:t xml:space="preserve"> Черниговской обл</w:t>
      </w:r>
      <w:r>
        <w:rPr>
          <w:rStyle w:val="699"/>
        </w:rPr>
        <w:t xml:space="preserve">асти, проживавший в г. Гомеле. Известно, что он окончил народное училище, работал в хозяйстве отца, в дальнейшем свою жизнь решил посвятить служению у престола Божия и в 1925-30 гг. был священником на разных приходах Черниговской епархии. В 1930 году арест</w:t>
      </w:r>
      <w:r>
        <w:rPr>
          <w:rStyle w:val="699"/>
        </w:rPr>
        <w:t xml:space="preserve">ован по подозрению в антисоветской агитации, провёл под стражей ю месяцев, был освобождён, но административно выслан с Украины сроком на три года. Для дальнейшего проживания выбрал г. Гомель, где до начала войны работал бухгалтером в гражданских организаци</w:t>
      </w:r>
      <w:r>
        <w:rPr>
          <w:rStyle w:val="699"/>
        </w:rPr>
        <w:t xml:space="preserve">ях [12].</w:t>
      </w:r>
      <w:r/>
    </w:p>
    <w:p>
      <w:pPr>
        <w:pStyle w:val="702"/>
        <w:ind w:firstLine="260"/>
        <w:jc w:val="both"/>
      </w:pPr>
      <w:r>
        <w:rPr>
          <w:rStyle w:val="699"/>
        </w:rPr>
        <w:t xml:space="preserve">Дав разрешение на открытие церкви, оккупационные власти разрешили открыть и школы для детей, где можно было преподавать Закон Божий. Такая школа с религиозным образованием в 1942 году стала действовать в Романовичах, но к осени 1943 года, с прибли</w:t>
      </w:r>
      <w:r>
        <w:rPr>
          <w:rStyle w:val="699"/>
        </w:rPr>
        <w:t xml:space="preserve">жением фронта, школа и церковь вынуждены были прекратить свою деятельность. Из акта Гомельской районной комиссии «О злодеяниях немецко- фашистских захватчиков на территории Гомельского района в 1941-43 гг.», составленного 20 ноября 1944 года:«... В октябре</w:t>
      </w:r>
      <w:r>
        <w:rPr>
          <w:rStyle w:val="699"/>
        </w:rPr>
        <w:t xml:space="preserve"> 1943 г. в дер. Романовичи из Гомеля прибыл отряд СД и гестапо под руководством офицера Шульца, который арестовал ни </w:t>
      </w:r>
      <w:r>
        <w:rPr>
          <w:rStyle w:val="699"/>
        </w:rPr>
        <w:t xml:space="preserve">вчёмне</w:t>
      </w:r>
      <w:r>
        <w:rPr>
          <w:rStyle w:val="699"/>
        </w:rPr>
        <w:t xml:space="preserve"> повинных советских граждан </w:t>
      </w:r>
      <w:r>
        <w:rPr>
          <w:rStyle w:val="699"/>
        </w:rPr>
        <w:t xml:space="preserve">Харкулёва</w:t>
      </w:r>
      <w:r>
        <w:rPr>
          <w:rStyle w:val="699"/>
        </w:rPr>
        <w:t xml:space="preserve"> Василия, Василенко Владимира, </w:t>
      </w:r>
      <w:r>
        <w:rPr>
          <w:rStyle w:val="699"/>
        </w:rPr>
        <w:t xml:space="preserve">Мойсейчикова</w:t>
      </w:r>
      <w:r>
        <w:rPr>
          <w:rStyle w:val="699"/>
        </w:rPr>
        <w:t xml:space="preserve"> Филиппа, после чего Василенко был замучен в тюрьме, </w:t>
      </w:r>
      <w:r>
        <w:rPr>
          <w:rStyle w:val="699"/>
        </w:rPr>
        <w:t xml:space="preserve">а </w:t>
      </w:r>
      <w:r>
        <w:rPr>
          <w:rStyle w:val="699"/>
        </w:rPr>
        <w:t xml:space="preserve">Харкулёв</w:t>
      </w:r>
      <w:r>
        <w:rPr>
          <w:rStyle w:val="699"/>
        </w:rPr>
        <w:t xml:space="preserve"> и </w:t>
      </w:r>
      <w:r>
        <w:rPr>
          <w:rStyle w:val="699"/>
        </w:rPr>
        <w:t xml:space="preserve">Мойсейчиков</w:t>
      </w:r>
      <w:r>
        <w:rPr>
          <w:rStyle w:val="699"/>
        </w:rPr>
        <w:t xml:space="preserve"> были расстреляны... Немецкие изверги надругались над святынями Русской Православной Церкви, превращая её храмы в казармы, конюшни и</w:t>
      </w:r>
      <w:r/>
    </w:p>
    <w:p>
      <w:pPr>
        <w:pStyle w:val="702"/>
        <w:ind w:firstLine="0"/>
        <w:jc w:val="both"/>
      </w:pPr>
      <w:r>
        <w:rPr>
          <w:rStyle w:val="699"/>
        </w:rPr>
        <w:t xml:space="preserve">развалины, разграбляя церковную утварь и оборудование. Так, ...церковь в дер. Романовичи, выстроенн</w:t>
      </w:r>
      <w:r>
        <w:rPr>
          <w:rStyle w:val="699"/>
        </w:rPr>
        <w:t xml:space="preserve">ую в честь Чудотворца Николая, немцы осенью 1943 г. при своём отступлении превратили в дом заключения, куда согнал и </w:t>
      </w:r>
      <w:r>
        <w:rPr>
          <w:rStyle w:val="699"/>
        </w:rPr>
        <w:t xml:space="preserve">юо</w:t>
      </w:r>
      <w:r>
        <w:rPr>
          <w:rStyle w:val="699"/>
        </w:rPr>
        <w:t xml:space="preserve"> чел о век мирных жителей и содержали их там под стражей, в самой церкви. Немцы ободрали престол, облачения, а также сожгли дом священник</w:t>
      </w:r>
      <w:r>
        <w:rPr>
          <w:rStyle w:val="699"/>
        </w:rPr>
        <w:t xml:space="preserve">а Остапенко...»</w:t>
      </w:r>
      <w:r/>
    </w:p>
    <w:p>
      <w:pPr>
        <w:pStyle w:val="702"/>
        <w:jc w:val="both"/>
      </w:pPr>
      <w:r>
        <w:rPr>
          <w:rStyle w:val="699"/>
        </w:rPr>
        <w:t xml:space="preserve">К этому акту можно добавить, что освобождение сожжённых Романович произошло 17 октября 1943 года, а всего на фронтах и в партизанской борьбе с оккупантами погибло 238 местных жителей. Восстановить богослужения в разорённом селе сразу не пре</w:t>
      </w:r>
      <w:r>
        <w:rPr>
          <w:rStyle w:val="699"/>
        </w:rPr>
        <w:t xml:space="preserve">дставилось возможным. И хотя здание церкви пожаром затронуто не было, оно требовало значительного ремонта, а оставшиеся прихожане накануне зимы свои усилия направили на восстановление уничтоженных жилищ и хозяйств. К тому же 13 ноября 1943 года о. Михаила </w:t>
      </w:r>
      <w:r>
        <w:rPr>
          <w:rStyle w:val="699"/>
        </w:rPr>
        <w:t xml:space="preserve">арестовали по подозрению в измене Родине и сотрудничестве с немецкими властями, поэтому руководить приходом фактически было некому.</w:t>
      </w:r>
      <w:r/>
    </w:p>
    <w:p>
      <w:pPr>
        <w:pStyle w:val="702"/>
        <w:jc w:val="both"/>
      </w:pPr>
      <w:r>
        <w:rPr>
          <w:rStyle w:val="699"/>
        </w:rPr>
        <w:t xml:space="preserve">Причиной ареста священника явились его призывы помогать оккупантам и бороться с Красной Армией, а также открытое восхваление</w:t>
      </w:r>
      <w:r>
        <w:rPr>
          <w:rStyle w:val="699"/>
        </w:rPr>
        <w:t xml:space="preserve"> им немецкого оружия и порядка. На первом допросе арестованный о своём военном периоде жизни кратко рассказал так: «...Во время оккупации... церковь отремонтировалась, её представители несколько раз приходили ко мне с предложением служить в ней... 19 декаб</w:t>
      </w:r>
      <w:r>
        <w:rPr>
          <w:rStyle w:val="699"/>
        </w:rPr>
        <w:t xml:space="preserve">ря 1941 года состоялось открытие церкви с участием моей службы... В период открытия церквей на оккупированной немцами территории... руководящего церковного органа не было, а поэтому кто меня рекомендовал в </w:t>
      </w:r>
      <w:r>
        <w:rPr>
          <w:rStyle w:val="699"/>
        </w:rPr>
        <w:t xml:space="preserve">Романовичскую</w:t>
      </w:r>
      <w:r>
        <w:rPr>
          <w:rStyle w:val="699"/>
        </w:rPr>
        <w:t xml:space="preserve"> церковь - я не знаю. В первый день р</w:t>
      </w:r>
      <w:r>
        <w:rPr>
          <w:rStyle w:val="699"/>
        </w:rPr>
        <w:t xml:space="preserve">аботы церкви меня представили населению прихода члены церковного совета... В период начальной службы в церкви принято не давать никакой характеристики священнику, а после одной или нескольких служб представитель церковного совета либо предлагает верующим п</w:t>
      </w:r>
      <w:r>
        <w:rPr>
          <w:rStyle w:val="699"/>
        </w:rPr>
        <w:t xml:space="preserve">росить священника служить в церкви, а если же верующим священник не понравился, то и просить его верующие не станут... Меня попросили остаться...»</w:t>
      </w:r>
      <w:r/>
    </w:p>
    <w:p>
      <w:pPr>
        <w:pStyle w:val="702"/>
        <w:jc w:val="both"/>
      </w:pPr>
      <w:r>
        <w:rPr>
          <w:rStyle w:val="699"/>
        </w:rPr>
        <w:t xml:space="preserve">Церковный староста на допросе у следователя 16 ноября так охарактеризовал священника: «...Остапенко Михаила я</w:t>
      </w:r>
      <w:r>
        <w:rPr>
          <w:rStyle w:val="699"/>
        </w:rPr>
        <w:t xml:space="preserve"> знаю как </w:t>
      </w:r>
      <w:r>
        <w:rPr>
          <w:rStyle w:val="699"/>
        </w:rPr>
        <w:t xml:space="preserve">человека</w:t>
      </w:r>
      <w:r>
        <w:rPr>
          <w:rStyle w:val="699"/>
        </w:rPr>
        <w:t xml:space="preserve"> резко настроенного против Советской власти и коммунизма, так как он почти каждую службу среди верующего народа произносил проповеди резко антисоветского содержания... В своих проповедях Остапенко призывал верующих молиться за победу неме</w:t>
      </w:r>
      <w:r>
        <w:rPr>
          <w:rStyle w:val="699"/>
        </w:rPr>
        <w:t xml:space="preserve">цкой армии, как за </w:t>
      </w:r>
      <w:r>
        <w:rPr>
          <w:rStyle w:val="699"/>
        </w:rPr>
        <w:t xml:space="preserve">освободительницуправославногохристианстваоткоммунистического</w:t>
      </w:r>
      <w:r>
        <w:rPr>
          <w:rStyle w:val="699"/>
        </w:rPr>
        <w:t xml:space="preserve"> ига, он же говорил, что немецкая армия - это армия освободителей, её ни одна армия победить не может, потому что она с крестом божьим, а русская армия - безбожная... Призывал н</w:t>
      </w:r>
      <w:r>
        <w:rPr>
          <w:rStyle w:val="699"/>
        </w:rPr>
        <w:t xml:space="preserve">арод на борьбу с Советской властью, коммунистами и жидами... В 1942 г. Остапенко говорил, что при Советской власти много пострадало народа в </w:t>
      </w:r>
      <w:r>
        <w:rPr>
          <w:rStyle w:val="699"/>
        </w:rPr>
        <w:t xml:space="preserve">тюрьм</w:t>
      </w:r>
      <w:r>
        <w:rPr>
          <w:rStyle w:val="699"/>
        </w:rPr>
        <w:t xml:space="preserve"> ах и невинных, в том числе привёл факто себе...»</w:t>
      </w:r>
      <w:r/>
    </w:p>
    <w:p>
      <w:pPr>
        <w:pStyle w:val="702"/>
        <w:jc w:val="both"/>
      </w:pPr>
      <w:r>
        <w:rPr>
          <w:rStyle w:val="699"/>
        </w:rPr>
        <w:t xml:space="preserve">Факты, из/</w:t>
      </w:r>
      <w:r>
        <w:rPr>
          <w:rStyle w:val="699"/>
        </w:rPr>
        <w:t xml:space="preserve">юженные</w:t>
      </w:r>
      <w:r>
        <w:rPr>
          <w:rStyle w:val="699"/>
        </w:rPr>
        <w:t xml:space="preserve"> выше, подтвердили многие другие прихожане.</w:t>
      </w:r>
      <w:r>
        <w:rPr>
          <w:rStyle w:val="699"/>
        </w:rPr>
        <w:t xml:space="preserve"> Так, в частности, один из них рассказал следующее: «...Когда немецко-фашистские войска временно оккупировали территорию Гомельского района, нам, верующим, было разрешено отремонтировать церковь. Когда отремонтировали церковь, то священником прислали Остап</w:t>
      </w:r>
      <w:r>
        <w:rPr>
          <w:rStyle w:val="699"/>
        </w:rPr>
        <w:t xml:space="preserve">енко Михаила Осиповича. В декабре 1941 г. Остапенко пригласил из Добруша в Романовичи епископа</w:t>
      </w:r>
      <w:r>
        <w:rPr>
          <w:rStyle w:val="699"/>
          <w:vertAlign w:val="superscript"/>
        </w:rPr>
        <w:footnoteReference w:id="2"/>
      </w:r>
      <w:r>
        <w:rPr>
          <w:rStyle w:val="699"/>
        </w:rPr>
        <w:t xml:space="preserve"> и открыл церковь... Остапенко, как священник, был хороший, но </w:t>
      </w:r>
      <w:r>
        <w:rPr>
          <w:rStyle w:val="699"/>
        </w:rPr>
        <w:t xml:space="preserve">плохо, что он в церкви в своих проповедях каждый раз говорил: смерть коммунистам, большевикам и е</w:t>
      </w:r>
      <w:r>
        <w:rPr>
          <w:rStyle w:val="699"/>
        </w:rPr>
        <w:t xml:space="preserve">вреям...»</w:t>
      </w:r>
      <w:r/>
    </w:p>
    <w:p>
      <w:pPr>
        <w:pStyle w:val="702"/>
        <w:jc w:val="both"/>
      </w:pPr>
      <w:r>
        <w:rPr>
          <w:rStyle w:val="699"/>
        </w:rPr>
        <w:t xml:space="preserve">По результатам следствия о. Михаил виновным себя не признал, но 24 апреля 1944 года военный трибунал войск НКВД по Гомельской области посчитал вину его доказанной и на основании ст. 72 УК БССР приговорил к лишению свободы в ИТ/1 сроком на ю лет. </w:t>
      </w:r>
      <w:r>
        <w:rPr>
          <w:rStyle w:val="699"/>
        </w:rPr>
        <w:t xml:space="preserve">В 1990 году дочь священника - Лидия Михайловна Остапенко, проживавшая во Львовской области Украины, в письме на имя начальника УКГБ по Гомельской области просила пересмотреть дело отца, из которого стало известно, что о. Михаил после отбытия наказания прож</w:t>
      </w:r>
      <w:r>
        <w:rPr>
          <w:rStyle w:val="699"/>
        </w:rPr>
        <w:t xml:space="preserve">ивал на Украине и умер в 1981 году. Она же добавила следующее: «...Отец умер..., и ему уже всё равно, но нам, детям, не безразлично. Он был честным человеком. Двоих сыновей провёл на фронт, где и погибли оба, и нас троих живых воспитал в любви к Родине... </w:t>
      </w:r>
      <w:r>
        <w:rPr>
          <w:rStyle w:val="699"/>
        </w:rPr>
        <w:t xml:space="preserve">29.09.90 года». В итоге, архивное дело пересматривалось прокуратурой Гомельской области, и в заключении по результатам его пересмотра от 9 августа 1991 года сказано следующее: «...Вина Остапенко М. О. полностью доказана на предварительном следствии и в суд</w:t>
      </w:r>
      <w:r>
        <w:rPr>
          <w:rStyle w:val="699"/>
        </w:rPr>
        <w:t xml:space="preserve">е... В своих проповедях он убеждал верующих, что Советская власть больше не вернётся, а будет новая немецкая. Призывал верующих на борьбу с партизанами, помогать немецкой армии в уничтожении коммунистов и евреев, восхвалял немецкую власть как освободительн</w:t>
      </w:r>
      <w:r>
        <w:rPr>
          <w:rStyle w:val="699"/>
        </w:rPr>
        <w:t xml:space="preserve">ицу. При отправке молодёжи в Германию говорил, что там им будет хорошо..., они заменят немецких мужчин, которые пойдут с оружием против коммунистов и т. д... На основании вышеизложенного... приговор Военного Трибунала войск НКВД Гомельской области 0Т24.04.</w:t>
      </w:r>
      <w:r>
        <w:rPr>
          <w:rStyle w:val="699"/>
        </w:rPr>
        <w:t xml:space="preserve">1944 г. в отношении Остапенко... оставить без опротестования». Таким образом, это дело является единственным в Гомельской области, по которому правомерность вынесенного приговора не вызвала никаких сомнений и не нашлось оснований для реабилитации священник</w:t>
      </w:r>
      <w:r>
        <w:rPr>
          <w:rStyle w:val="699"/>
        </w:rPr>
        <w:t xml:space="preserve">а [12].</w:t>
      </w:r>
      <w:r/>
    </w:p>
    <w:p>
      <w:pPr>
        <w:pStyle w:val="702"/>
        <w:jc w:val="both"/>
      </w:pPr>
      <w:r>
        <w:rPr>
          <w:rStyle w:val="699"/>
        </w:rPr>
        <w:t xml:space="preserve">Когда стало очевидным, что о. Михаил в скором времени не выйдет на свободу, 1 5 февраля 1944 года в Гомельском Петро-Павловском соборе к </w:t>
      </w:r>
      <w:r>
        <w:rPr>
          <w:rStyle w:val="699"/>
        </w:rPr>
        <w:t xml:space="preserve">Романовичской</w:t>
      </w:r>
      <w:r>
        <w:rPr>
          <w:rStyle w:val="699"/>
        </w:rPr>
        <w:t xml:space="preserve"> церкви в сан священника архиепископ Калининский и Смоленский Василий (</w:t>
      </w:r>
      <w:r>
        <w:rPr>
          <w:rStyle w:val="699"/>
        </w:rPr>
        <w:t xml:space="preserve">Ратмиров</w:t>
      </w:r>
      <w:r>
        <w:rPr>
          <w:rStyle w:val="699"/>
        </w:rPr>
        <w:t xml:space="preserve">) </w:t>
      </w:r>
      <w:r>
        <w:rPr>
          <w:rStyle w:val="699"/>
        </w:rPr>
        <w:t xml:space="preserve">рукоположил уроженца и жителя села </w:t>
      </w:r>
      <w:r>
        <w:rPr>
          <w:rStyle w:val="699"/>
        </w:rPr>
        <w:t xml:space="preserve">Головинцы</w:t>
      </w:r>
      <w:r>
        <w:rPr>
          <w:rStyle w:val="699"/>
        </w:rPr>
        <w:t xml:space="preserve"> Стефана </w:t>
      </w:r>
      <w:r>
        <w:rPr>
          <w:rStyle w:val="699"/>
        </w:rPr>
        <w:t xml:space="preserve">Самсоновича</w:t>
      </w:r>
      <w:r>
        <w:rPr>
          <w:rStyle w:val="699"/>
        </w:rPr>
        <w:t xml:space="preserve"> </w:t>
      </w:r>
      <w:r>
        <w:rPr>
          <w:rStyle w:val="699"/>
        </w:rPr>
        <w:t xml:space="preserve">Побегаева</w:t>
      </w:r>
      <w:r>
        <w:rPr>
          <w:rStyle w:val="699"/>
        </w:rPr>
        <w:t xml:space="preserve">, 1877 г. р., духовного образования не имевшего. </w:t>
      </w:r>
      <w:r>
        <w:rPr>
          <w:rStyle w:val="699"/>
        </w:rPr>
        <w:t xml:space="preserve">Какуказал</w:t>
      </w:r>
      <w:r>
        <w:rPr>
          <w:rStyle w:val="699"/>
        </w:rPr>
        <w:t xml:space="preserve"> о. Стефан (иллюстрация 2)</w:t>
      </w:r>
      <w:r/>
    </w:p>
    <w:p>
      <w:pPr>
        <w:pStyle w:val="702"/>
        <w:ind w:firstLine="0"/>
        <w:jc w:val="both"/>
      </w:pPr>
      <w:r>
        <w:rPr>
          <w:rStyle w:val="699"/>
        </w:rPr>
        <w:t xml:space="preserve">в своей автобиографии, он родом из крестьян, окончил народное училище с домашней подготовкой, зан</w:t>
      </w:r>
      <w:r>
        <w:rPr>
          <w:rStyle w:val="699"/>
        </w:rPr>
        <w:t xml:space="preserve">имался сельским хозяйством и плотницкими работами, участник Русско-японской и Первой мировой войн. После демобилизации вновь «занимался сельским хозяйством и, самостоятельно изучивши музыку и ноты, с 1907 года любительски обучал певчих и управлял хором при</w:t>
      </w:r>
      <w:r>
        <w:rPr>
          <w:rStyle w:val="699"/>
        </w:rPr>
        <w:t xml:space="preserve"> своей </w:t>
      </w:r>
      <w:r>
        <w:rPr>
          <w:rStyle w:val="699"/>
        </w:rPr>
        <w:t xml:space="preserve">Головинской</w:t>
      </w:r>
      <w:r>
        <w:rPr>
          <w:rStyle w:val="699"/>
        </w:rPr>
        <w:t xml:space="preserve"> церкви до 1936 года, без оплаты жалования». В1934 году вступил в колхоз, выполнял работы по ремонту зданий и сельхозтехники, а во время немецкой оккупации работал на своём приусадебном участке. После освобождения Гомеля был рекомендован,</w:t>
      </w:r>
      <w:r>
        <w:rPr>
          <w:rStyle w:val="699"/>
        </w:rPr>
        <w:t xml:space="preserve"> как имевший </w:t>
      </w:r>
      <w:r>
        <w:rPr>
          <w:rStyle w:val="699"/>
        </w:rPr>
        <w:t xml:space="preserve">некоторый опыт церковного служения, гомельским благочинным для рукоположения в иерея, на что будущий священник осознанно дал своё согласие [13, л. 1].</w:t>
      </w:r>
      <w:r/>
    </w:p>
    <w:p>
      <w:pPr>
        <w:pStyle w:val="702"/>
        <w:jc w:val="both"/>
      </w:pPr>
      <w:r>
        <w:rPr>
          <w:rStyle w:val="699"/>
        </w:rPr>
        <w:t xml:space="preserve">12 февраля 1945 года в Минское </w:t>
      </w:r>
      <w:r>
        <w:rPr>
          <w:rStyle w:val="699"/>
        </w:rPr>
        <w:t xml:space="preserve">епархиальноеуправление</w:t>
      </w:r>
      <w:r>
        <w:rPr>
          <w:rStyle w:val="699"/>
        </w:rPr>
        <w:t xml:space="preserve"> о. Стефан предоставил рукописную ведом</w:t>
      </w:r>
      <w:r>
        <w:rPr>
          <w:rStyle w:val="699"/>
        </w:rPr>
        <w:t xml:space="preserve">ость о церкви, в которой он изложил следующее:</w:t>
      </w:r>
      <w:r/>
    </w:p>
    <w:p>
      <w:pPr>
        <w:pStyle w:val="702"/>
        <w:numPr>
          <w:ilvl w:val="0"/>
          <w:numId w:val="1"/>
        </w:numPr>
        <w:jc w:val="both"/>
        <w:tabs>
          <w:tab w:val="left" w:pos="442" w:leader="none"/>
        </w:tabs>
      </w:pPr>
      <w:r>
        <w:rPr>
          <w:rStyle w:val="699"/>
        </w:rPr>
        <w:t xml:space="preserve">построена в 1883 г., а в 1934 г. разбурили верхи всё </w:t>
      </w:r>
      <w:r>
        <w:rPr>
          <w:rStyle w:val="699"/>
        </w:rPr>
        <w:t xml:space="preserve">обшелевание</w:t>
      </w:r>
      <w:r>
        <w:rPr>
          <w:rStyle w:val="699"/>
        </w:rPr>
        <w:t xml:space="preserve"> и превратили в клуб;</w:t>
      </w:r>
      <w:r/>
    </w:p>
    <w:p>
      <w:pPr>
        <w:pStyle w:val="702"/>
        <w:numPr>
          <w:ilvl w:val="0"/>
          <w:numId w:val="1"/>
        </w:numPr>
        <w:jc w:val="both"/>
        <w:tabs>
          <w:tab w:val="left" w:pos="457" w:leader="none"/>
        </w:tabs>
      </w:pPr>
      <w:r>
        <w:rPr>
          <w:rStyle w:val="699"/>
        </w:rPr>
        <w:t xml:space="preserve">в 1942</w:t>
      </w:r>
      <w:r>
        <w:rPr>
          <w:rStyle w:val="699"/>
          <w:vertAlign w:val="superscript"/>
        </w:rPr>
        <w:footnoteReference w:id="3"/>
      </w:r>
      <w:r>
        <w:rPr>
          <w:rStyle w:val="699"/>
        </w:rPr>
        <w:t xml:space="preserve"> году оборудовали внутренность под церковь и началась служба с 19 декабря с. г., до вступления советских войск;</w:t>
      </w:r>
      <w:r/>
    </w:p>
    <w:p>
      <w:pPr>
        <w:pStyle w:val="702"/>
        <w:numPr>
          <w:ilvl w:val="0"/>
          <w:numId w:val="1"/>
        </w:numPr>
        <w:jc w:val="both"/>
        <w:spacing w:line="264" w:lineRule="auto"/>
        <w:tabs>
          <w:tab w:val="left" w:pos="447" w:leader="none"/>
        </w:tabs>
      </w:pPr>
      <w:r>
        <w:rPr>
          <w:rStyle w:val="699"/>
        </w:rPr>
        <w:t xml:space="preserve">в э</w:t>
      </w:r>
      <w:r>
        <w:rPr>
          <w:rStyle w:val="699"/>
        </w:rPr>
        <w:t xml:space="preserve">то же время священника </w:t>
      </w:r>
      <w:r>
        <w:rPr>
          <w:rStyle w:val="699"/>
        </w:rPr>
        <w:t xml:space="preserve">арестовали</w:t>
      </w:r>
      <w:r>
        <w:rPr>
          <w:rStyle w:val="699"/>
        </w:rPr>
        <w:t xml:space="preserve"> и служба остановилась до 15 февраля 1944 г-;</w:t>
      </w:r>
      <w:r/>
    </w:p>
    <w:p>
      <w:pPr>
        <w:pStyle w:val="702"/>
        <w:numPr>
          <w:ilvl w:val="0"/>
          <w:numId w:val="1"/>
        </w:numPr>
        <w:jc w:val="both"/>
        <w:tabs>
          <w:tab w:val="left" w:pos="447" w:leader="none"/>
        </w:tabs>
      </w:pPr>
      <w:r>
        <w:rPr>
          <w:rStyle w:val="699"/>
        </w:rPr>
        <w:t xml:space="preserve">здание церкви в плохом состоянии, на восстановление церкви в прежний вид нужны порядочные средства, а в настоящее время население очень бедное;</w:t>
      </w:r>
      <w:r/>
    </w:p>
    <w:p>
      <w:pPr>
        <w:pStyle w:val="702"/>
        <w:numPr>
          <w:ilvl w:val="0"/>
          <w:numId w:val="1"/>
        </w:numPr>
        <w:jc w:val="both"/>
        <w:tabs>
          <w:tab w:val="left" w:pos="447" w:leader="none"/>
        </w:tabs>
      </w:pPr>
      <w:r>
        <w:rPr>
          <w:rStyle w:val="699"/>
        </w:rPr>
        <w:t xml:space="preserve">произвели патриотические сборы в </w:t>
      </w:r>
      <w:r>
        <w:rPr>
          <w:rStyle w:val="699"/>
        </w:rPr>
        <w:t xml:space="preserve">1944 году: на танковую колонну - 3 0 0 0 руб., в фонд обороны - </w:t>
      </w:r>
      <w:r>
        <w:rPr>
          <w:rStyle w:val="699"/>
        </w:rPr>
        <w:t xml:space="preserve">юоо</w:t>
      </w:r>
      <w:r>
        <w:rPr>
          <w:rStyle w:val="699"/>
        </w:rPr>
        <w:t xml:space="preserve"> руб., на </w:t>
      </w:r>
      <w:r>
        <w:rPr>
          <w:rStyle w:val="699"/>
        </w:rPr>
        <w:t xml:space="preserve">всецерковный</w:t>
      </w:r>
      <w:r>
        <w:rPr>
          <w:rStyle w:val="699"/>
        </w:rPr>
        <w:t xml:space="preserve"> сбор - 800 руб., на облигации - 2000 руб., на 4-ю денежно-вещевую лотерею - 250 руб.;</w:t>
      </w:r>
      <w:r/>
    </w:p>
    <w:p>
      <w:pPr>
        <w:pStyle w:val="702"/>
        <w:numPr>
          <w:ilvl w:val="0"/>
          <w:numId w:val="1"/>
        </w:numPr>
        <w:jc w:val="both"/>
        <w:tabs>
          <w:tab w:val="left" w:pos="447" w:leader="none"/>
        </w:tabs>
      </w:pPr>
      <w:r>
        <w:rPr>
          <w:rStyle w:val="699"/>
        </w:rPr>
        <w:t xml:space="preserve">церковная сумма за 1944 г.: приход - 34126 руб., расход - 31300 руб., остаток на</w:t>
      </w:r>
      <w:r>
        <w:rPr>
          <w:rStyle w:val="699"/>
        </w:rPr>
        <w:t xml:space="preserve"> 01.01.45 г. ~ 2826 руб., из них на оборону Родины в январе передано 250 руб. [13, л. 6].</w:t>
      </w:r>
      <w:r/>
    </w:p>
    <w:p>
      <w:pPr>
        <w:pStyle w:val="702"/>
        <w:jc w:val="both"/>
      </w:pPr>
      <w:r>
        <w:rPr>
          <w:rStyle w:val="699"/>
        </w:rPr>
        <w:t xml:space="preserve">Официально </w:t>
      </w:r>
      <w:r>
        <w:rPr>
          <w:rStyle w:val="699"/>
        </w:rPr>
        <w:t xml:space="preserve">Романовичская</w:t>
      </w:r>
      <w:r>
        <w:rPr>
          <w:rStyle w:val="699"/>
        </w:rPr>
        <w:t xml:space="preserve"> община и служащий священник при ней были зарегистрированы уполномоченным Совета по делам РПЦ по Гомельской области 20 мая 1946 года. Состав ц</w:t>
      </w:r>
      <w:r>
        <w:rPr>
          <w:rStyle w:val="699"/>
        </w:rPr>
        <w:t xml:space="preserve">ерковного актива: староста - Пелагея </w:t>
      </w:r>
      <w:r>
        <w:rPr>
          <w:rStyle w:val="699"/>
        </w:rPr>
        <w:t xml:space="preserve">Климентьевна</w:t>
      </w:r>
      <w:r>
        <w:rPr>
          <w:rStyle w:val="699"/>
        </w:rPr>
        <w:t xml:space="preserve"> </w:t>
      </w:r>
      <w:r>
        <w:rPr>
          <w:rStyle w:val="699"/>
        </w:rPr>
        <w:t xml:space="preserve">Потылкина</w:t>
      </w:r>
      <w:r>
        <w:rPr>
          <w:rStyle w:val="699"/>
        </w:rPr>
        <w:t xml:space="preserve">, 1888 г. р., псаломщик - Митрофан Прохорович Шереметьев, 1882 г. р., казначей - Конон Павлович Химченко, 1885 г. р.; состав ревизионной комиссии: председатель - Фома Иванович Солома, 1883 г. р., ч</w:t>
      </w:r>
      <w:r>
        <w:rPr>
          <w:rStyle w:val="699"/>
        </w:rPr>
        <w:t xml:space="preserve">лены - Артемий Иванович </w:t>
      </w:r>
      <w:r>
        <w:rPr>
          <w:rStyle w:val="699"/>
        </w:rPr>
        <w:t xml:space="preserve">Трухан</w:t>
      </w:r>
      <w:r>
        <w:rPr>
          <w:rStyle w:val="699"/>
        </w:rPr>
        <w:t xml:space="preserve">, 1876 г. р., и Василий Семёнович Селезнёв, 1889 г. р., и, кроме выше указанных лиц, к регистрационным документам был приложен список учредителей прихода в количестве 32 чел </w:t>
      </w:r>
      <w:r>
        <w:rPr>
          <w:rStyle w:val="699"/>
        </w:rPr>
        <w:t xml:space="preserve">овек</w:t>
      </w:r>
      <w:r>
        <w:rPr>
          <w:rStyle w:val="699"/>
        </w:rPr>
        <w:t xml:space="preserve"> [13, л. 7].</w:t>
      </w:r>
      <w:r/>
    </w:p>
    <w:p>
      <w:pPr>
        <w:pStyle w:val="702"/>
        <w:jc w:val="both"/>
      </w:pPr>
      <w:r>
        <w:rPr>
          <w:rStyle w:val="699"/>
        </w:rPr>
        <w:t xml:space="preserve">После регистрации общины Гомельский</w:t>
      </w:r>
      <w:r>
        <w:rPr>
          <w:rStyle w:val="699"/>
        </w:rPr>
        <w:t xml:space="preserve"> сельский райсовет заключил с ц/советом договор на бесплатное и бессрочное пользование здания </w:t>
      </w:r>
      <w:r>
        <w:rPr>
          <w:rStyle w:val="699"/>
        </w:rPr>
        <w:t xml:space="preserve">Романовичской</w:t>
      </w:r>
      <w:r>
        <w:rPr>
          <w:rStyle w:val="699"/>
        </w:rPr>
        <w:t xml:space="preserve"> церкви для</w:t>
      </w:r>
      <w:r/>
    </w:p>
    <w:p>
      <w:pPr>
        <w:pStyle w:val="702"/>
        <w:ind w:firstLine="0"/>
        <w:jc w:val="both"/>
      </w:pPr>
      <w:r>
        <w:rPr>
          <w:rStyle w:val="699"/>
        </w:rPr>
        <w:t xml:space="preserve">удовлетворения религиозных потребностей, к договору прилагалась опись церковного имущества из32-х наименований, где было </w:t>
      </w:r>
      <w:r>
        <w:rPr>
          <w:rStyle w:val="699"/>
        </w:rPr>
        <w:t xml:space="preserve">учтенотри</w:t>
      </w:r>
      <w:r>
        <w:rPr>
          <w:rStyle w:val="699"/>
        </w:rPr>
        <w:t xml:space="preserve"> малень</w:t>
      </w:r>
      <w:r>
        <w:rPr>
          <w:rStyle w:val="699"/>
        </w:rPr>
        <w:t xml:space="preserve">ких медных колокольчика общей стоимостью 400 рублей [13, л. 11].</w:t>
      </w:r>
      <w:r/>
    </w:p>
    <w:p>
      <w:pPr>
        <w:pStyle w:val="702"/>
        <w:jc w:val="both"/>
      </w:pPr>
      <w:r>
        <w:rPr>
          <w:rStyle w:val="699"/>
        </w:rPr>
        <w:t xml:space="preserve">Кроме церковных богослужений в селе, в приходских деревнях и посёлках в послевоенное время массово совершался обряд переноса икон-свечей из дома в дом. Причину возникновения такого обрядового</w:t>
      </w:r>
      <w:r>
        <w:rPr>
          <w:rStyle w:val="699"/>
        </w:rPr>
        <w:t xml:space="preserve"> мероприятия областной уполномоченный Совета, со своей точки зрения, вышестоящему руководству пояснил так: «... В церковном приходе устанавливается несколько церковных праздников: </w:t>
      </w:r>
      <w:r>
        <w:rPr>
          <w:rStyle w:val="699"/>
        </w:rPr>
        <w:t xml:space="preserve">там где</w:t>
      </w:r>
      <w:r>
        <w:rPr>
          <w:rStyle w:val="699"/>
        </w:rPr>
        <w:t xml:space="preserve"> храм - праздник устанавливается в честь святого, имя которого носит </w:t>
      </w:r>
      <w:r>
        <w:rPr>
          <w:rStyle w:val="699"/>
        </w:rPr>
        <w:t xml:space="preserve">церковь, а в деревнях прихода - устанавливаются другие праздники... с целью большего извлечения доходов </w:t>
      </w:r>
      <w:r>
        <w:rPr>
          <w:rStyle w:val="699"/>
        </w:rPr>
        <w:t xml:space="preserve">церковниками. Часто населённые пункты вводили так называемые оброчные праздники в знак какого-либо стихийного бедствия: холеры, падежа скота, частых пож</w:t>
      </w:r>
      <w:r>
        <w:rPr>
          <w:rStyle w:val="699"/>
        </w:rPr>
        <w:t xml:space="preserve">аров и т. п. В большинстве случаев престольные праздники приспосабливают к осени и зиме, когда население менее занято сельскохозяйственными работами и когда богаче экономика. После Октябрьской революции, при проведении землеустройства в 1922-30-х гг., когд</w:t>
      </w:r>
      <w:r>
        <w:rPr>
          <w:rStyle w:val="699"/>
        </w:rPr>
        <w:t xml:space="preserve">а из общин выделялись </w:t>
      </w:r>
      <w:r>
        <w:rPr>
          <w:rStyle w:val="699"/>
        </w:rPr>
        <w:t xml:space="preserve">посёлки,то</w:t>
      </w:r>
      <w:r>
        <w:rPr>
          <w:rStyle w:val="699"/>
        </w:rPr>
        <w:t xml:space="preserve"> часть посёлков сохраняла престольный праздник общины, а другая часть учреждала себе новые праздники. Это проводилось не без участия церковников с целью извлечения добавочных доходов. Так, в Романовичах... из общины выделило</w:t>
      </w:r>
      <w:r>
        <w:rPr>
          <w:rStyle w:val="699"/>
        </w:rPr>
        <w:t xml:space="preserve">сь пять посёлков и везде были установлены новые престольные праздники</w:t>
      </w:r>
      <w:r>
        <w:rPr>
          <w:rStyle w:val="699"/>
          <w:vertAlign w:val="superscript"/>
        </w:rPr>
        <w:footnoteReference w:id="4"/>
      </w:r>
      <w:r>
        <w:rPr>
          <w:rStyle w:val="699"/>
        </w:rPr>
        <w:t xml:space="preserve">. В честь того или иного святого оборудовалась икона в аккуратной и хорошо разукрашенной рамке с приспособлениями для переноски из дома в дом... Икона-«свеча» остаётся у одного хозяина </w:t>
      </w:r>
      <w:r>
        <w:rPr>
          <w:rStyle w:val="699"/>
        </w:rPr>
        <w:t xml:space="preserve">на годовое стояние и даже больше. Вокруг этого иногда разгорались страсти, т. к. каждый хотел получить себе икону на хранение на год в силу того, что она приносила дому доход в виде свечей, лампадного масла и других различных приношений... В этих домах мол</w:t>
      </w:r>
      <w:r>
        <w:rPr>
          <w:rStyle w:val="699"/>
        </w:rPr>
        <w:t xml:space="preserve">ящиеся могут собираться и без попа в какой-либо религиозный праздник, изредка приглашается священник для совершения акафистов, молебнов и проч., и в это время сборы и приношения бывают обильные... Праздники сопровождаются попойкой... Пьют все: старики, муж</w:t>
      </w:r>
      <w:r>
        <w:rPr>
          <w:rStyle w:val="699"/>
        </w:rPr>
        <w:t xml:space="preserve">чины, женщины и молодёжь... Очень часто пьянки завершаются поножовщиной, драками, воровством, хулиганствами и даже убийствами... </w:t>
      </w:r>
      <w:r>
        <w:rPr>
          <w:rStyle w:val="699"/>
        </w:rPr>
        <w:t xml:space="preserve">Бываюти</w:t>
      </w:r>
      <w:r>
        <w:rPr>
          <w:rStyle w:val="699"/>
        </w:rPr>
        <w:t xml:space="preserve"> другие жертвы... 19 декабря 1947 г. в Романовичах, во время престольного праздника в честь святого Николы, рабочий коне</w:t>
      </w:r>
      <w:r>
        <w:rPr>
          <w:rStyle w:val="699"/>
        </w:rPr>
        <w:t xml:space="preserve">совхоза № 59 (д. Прудок) Новиков..., жена его из Романович, пьяный повздорил с женой, ушёл из Романович, сбился с дороги, замёрз и только весной нашли его под кустом...» В заключение уполномоченный отметил, что «... в последние годы пьянки пошли на убыль, </w:t>
      </w:r>
      <w:r>
        <w:rPr>
          <w:rStyle w:val="699"/>
        </w:rPr>
        <w:t xml:space="preserve">но ещё окончательно они по области не изжиты...»[14, л. 4].</w:t>
      </w:r>
      <w:r/>
    </w:p>
    <w:p>
      <w:pPr>
        <w:pStyle w:val="702"/>
        <w:jc w:val="both"/>
      </w:pPr>
      <w:r>
        <w:rPr>
          <w:rStyle w:val="699"/>
        </w:rPr>
        <w:t xml:space="preserve">В ноябре 1945 года священник </w:t>
      </w:r>
      <w:r>
        <w:rPr>
          <w:rStyle w:val="699"/>
        </w:rPr>
        <w:t xml:space="preserve">Головинской</w:t>
      </w:r>
      <w:r>
        <w:rPr>
          <w:rStyle w:val="699"/>
        </w:rPr>
        <w:t xml:space="preserve"> церкви Иаков Жуков был перемещён в село Ерёмино Гомельского района, и о. Стефану было поручено </w:t>
      </w:r>
      <w:r>
        <w:rPr>
          <w:rStyle w:val="699"/>
        </w:rPr>
        <w:t xml:space="preserve">окормлять</w:t>
      </w:r>
      <w:r>
        <w:rPr>
          <w:rStyle w:val="699"/>
        </w:rPr>
        <w:t xml:space="preserve"> два прихода, учитывая его проживание в </w:t>
      </w:r>
      <w:r>
        <w:rPr>
          <w:rStyle w:val="699"/>
        </w:rPr>
        <w:t xml:space="preserve">Головинцах</w:t>
      </w:r>
      <w:r>
        <w:rPr>
          <w:rStyle w:val="699"/>
        </w:rPr>
        <w:t xml:space="preserve">.</w:t>
      </w:r>
      <w:r>
        <w:rPr>
          <w:rStyle w:val="699"/>
        </w:rPr>
        <w:t xml:space="preserve"> Но через три года, в силу своего возраста и болезни, он подал прошение архиепископу Минскому и Белорусскому Питириму (Свиридову) назначить его настоятелем только к </w:t>
      </w:r>
      <w:r>
        <w:rPr>
          <w:rStyle w:val="699"/>
        </w:rPr>
        <w:t xml:space="preserve">Головинской</w:t>
      </w:r>
      <w:r>
        <w:rPr>
          <w:rStyle w:val="699"/>
        </w:rPr>
        <w:t xml:space="preserve"> церкви, которое было удовлетворено 15 мае 1948 года, и на его место 27 мая наст</w:t>
      </w:r>
      <w:r>
        <w:rPr>
          <w:rStyle w:val="699"/>
        </w:rPr>
        <w:t xml:space="preserve">оятелем в Романовичи назначили заштатного священника Митрофана Герасимовича Бобровничего [13, л</w:t>
      </w:r>
      <w:r>
        <w:rPr>
          <w:rStyle w:val="699"/>
          <w:color w:val="151515"/>
        </w:rPr>
        <w:t xml:space="preserve">. </w:t>
      </w:r>
      <w:r>
        <w:rPr>
          <w:rStyle w:val="699"/>
        </w:rPr>
        <w:t xml:space="preserve">19].</w:t>
      </w:r>
      <w:r/>
    </w:p>
    <w:p>
      <w:pPr>
        <w:pStyle w:val="702"/>
        <w:jc w:val="both"/>
      </w:pPr>
      <w:r>
        <w:rPr>
          <w:rStyle w:val="699"/>
        </w:rPr>
        <w:t xml:space="preserve">Об о. Митрофане известно следующее: он родился в 1884 году в селе </w:t>
      </w:r>
      <w:r>
        <w:rPr>
          <w:rStyle w:val="699"/>
        </w:rPr>
        <w:t xml:space="preserve">Борщёвка</w:t>
      </w:r>
      <w:r>
        <w:rPr>
          <w:rStyle w:val="699"/>
        </w:rPr>
        <w:t xml:space="preserve"> нынешнего Добрушского района, сын крестьянина, окончил местную </w:t>
      </w:r>
      <w:r>
        <w:rPr>
          <w:rStyle w:val="699"/>
        </w:rPr>
        <w:t xml:space="preserve">церк.-</w:t>
      </w:r>
      <w:r>
        <w:rPr>
          <w:rStyle w:val="699"/>
        </w:rPr>
        <w:t xml:space="preserve">прих</w:t>
      </w:r>
      <w:r>
        <w:rPr>
          <w:rStyle w:val="699"/>
        </w:rPr>
        <w:t xml:space="preserve">. школу, духовного образования не имел. В1914-17 гг. служил в царской армии, в 1918</w:t>
      </w:r>
      <w:r>
        <w:rPr>
          <w:rStyle w:val="699"/>
        </w:rPr>
        <w:t xml:space="preserve">21 гг. был писарем Борщёвского волисполкома. В 1922 году поступил на должность псаломщика к местной Свято-Михайловской церкви, в 1927 году рукоположен к ней в сан</w:t>
      </w:r>
      <w:r>
        <w:rPr>
          <w:rStyle w:val="699"/>
        </w:rPr>
        <w:t xml:space="preserve"> диакона. В январе 1933 года арестован вместе с группой крестьян-односельчан по обвинению в </w:t>
      </w:r>
      <w:r>
        <w:rPr>
          <w:rStyle w:val="699"/>
        </w:rPr>
        <w:t xml:space="preserve">антисоветской агитации и 5 февраля приговорён тройкой при ПП ОГПУ по БВО к з годам заключения в ИТ/1. Наказание отбывал на стройке </w:t>
      </w:r>
      <w:r>
        <w:rPr>
          <w:rStyle w:val="699"/>
        </w:rPr>
        <w:t xml:space="preserve">Беломорско</w:t>
      </w:r>
      <w:r>
        <w:rPr>
          <w:rStyle w:val="699"/>
        </w:rPr>
        <w:t xml:space="preserve">Балтийского</w:t>
      </w:r>
      <w:r>
        <w:rPr>
          <w:rStyle w:val="699"/>
        </w:rPr>
        <w:t xml:space="preserve"> канала. По</w:t>
      </w:r>
      <w:r>
        <w:rPr>
          <w:rStyle w:val="699"/>
        </w:rPr>
        <w:t xml:space="preserve">сле освобождения проживал в Гомеле, работал разнорабочим в различных гражданских организациях, летом 1937 года вновь был арестован, но через три месяца следствия освобождён за недоказанностью вины. В сан священника рукоположен летом 1942 года в г. Минске а</w:t>
      </w:r>
      <w:r>
        <w:rPr>
          <w:rStyle w:val="699"/>
        </w:rPr>
        <w:t xml:space="preserve">рхиепископом Белорусской автокефальной Церкви </w:t>
      </w:r>
      <w:r>
        <w:rPr>
          <w:rStyle w:val="699"/>
        </w:rPr>
        <w:t xml:space="preserve">Филофеем</w:t>
      </w:r>
      <w:r>
        <w:rPr>
          <w:rStyle w:val="699"/>
        </w:rPr>
        <w:t xml:space="preserve"> (</w:t>
      </w:r>
      <w:r>
        <w:rPr>
          <w:rStyle w:val="699"/>
        </w:rPr>
        <w:t xml:space="preserve">Нарко</w:t>
      </w:r>
      <w:r>
        <w:rPr>
          <w:rStyle w:val="699"/>
        </w:rPr>
        <w:t xml:space="preserve">), служил на разных приходах Гомельской области. Отличался неуживчивым характером, поэтому по требованию прихожан ему часто приходилось менять место службы, а с последнего места при </w:t>
      </w:r>
      <w:r>
        <w:rPr>
          <w:rStyle w:val="699"/>
        </w:rPr>
        <w:t xml:space="preserve">Болотнянской</w:t>
      </w:r>
      <w:r>
        <w:rPr>
          <w:rStyle w:val="699"/>
        </w:rPr>
        <w:t xml:space="preserve"> </w:t>
      </w:r>
      <w:r>
        <w:rPr>
          <w:rStyle w:val="699"/>
        </w:rPr>
        <w:t xml:space="preserve">церкви </w:t>
      </w:r>
      <w:r>
        <w:rPr>
          <w:rStyle w:val="699"/>
        </w:rPr>
        <w:t xml:space="preserve">Рогачёвского</w:t>
      </w:r>
      <w:r>
        <w:rPr>
          <w:rStyle w:val="699"/>
        </w:rPr>
        <w:t xml:space="preserve"> района </w:t>
      </w:r>
      <w:r>
        <w:rPr>
          <w:rStyle w:val="699"/>
        </w:rPr>
        <w:t xml:space="preserve">правящийархиерей</w:t>
      </w:r>
      <w:r>
        <w:rPr>
          <w:rStyle w:val="699"/>
        </w:rPr>
        <w:t xml:space="preserve"> вынужден был даже уволить священника в </w:t>
      </w:r>
      <w:r>
        <w:rPr>
          <w:rStyle w:val="699"/>
        </w:rPr>
        <w:t xml:space="preserve">заштат</w:t>
      </w:r>
      <w:r>
        <w:rPr>
          <w:rStyle w:val="699"/>
        </w:rPr>
        <w:t xml:space="preserve"> и только через два месяца дал ему назначение в Романовичи [15].</w:t>
      </w:r>
      <w:r/>
    </w:p>
    <w:p>
      <w:pPr>
        <w:pStyle w:val="702"/>
        <w:jc w:val="both"/>
      </w:pPr>
      <w:r>
        <w:rPr>
          <w:rStyle w:val="699"/>
        </w:rPr>
        <w:t xml:space="preserve">По данным на май 1948 года старостой церкви был Конон Павлович Химченко, 1885 г. р., по специальности </w:t>
      </w:r>
      <w:r>
        <w:rPr>
          <w:rStyle w:val="699"/>
        </w:rPr>
        <w:t xml:space="preserve">плотник, казначеем - Пелагея Чуйкова, 1905 г. р., она же певчая церковного хора, заместителем старосты </w:t>
      </w:r>
      <w:r>
        <w:rPr>
          <w:rStyle w:val="699"/>
          <w:color w:val="151515"/>
        </w:rPr>
        <w:t xml:space="preserve">- </w:t>
      </w:r>
      <w:r>
        <w:rPr>
          <w:rStyle w:val="699"/>
        </w:rPr>
        <w:t xml:space="preserve">Артемий Труханов, 1870 г. р., крестьянин-колхозник, председателем рев. комиссии - Митрофан Прохорович Шереметьев, 1882 г. р., крестьянин-колхозник, наг</w:t>
      </w:r>
      <w:r>
        <w:rPr>
          <w:rStyle w:val="699"/>
        </w:rPr>
        <w:t xml:space="preserve">раждённый медалью «За доблестный труд в Великой Отечественной войне», членами рев. комиссии </w:t>
      </w:r>
      <w:r>
        <w:rPr>
          <w:rStyle w:val="699"/>
          <w:color w:val="151515"/>
        </w:rPr>
        <w:t xml:space="preserve">- </w:t>
      </w:r>
      <w:r>
        <w:rPr>
          <w:rStyle w:val="699"/>
        </w:rPr>
        <w:t xml:space="preserve">Фома Андреевич </w:t>
      </w:r>
      <w:r>
        <w:rPr>
          <w:rStyle w:val="699"/>
        </w:rPr>
        <w:t xml:space="preserve">Солошкин</w:t>
      </w:r>
      <w:r>
        <w:rPr>
          <w:rStyle w:val="699"/>
        </w:rPr>
        <w:t xml:space="preserve">, 1877 г. р., малограмотный, крестьянин-колхозник, награждённый медалью «За доблестный труд в Великой Отечественной войне», и Василий Селез</w:t>
      </w:r>
      <w:r>
        <w:rPr>
          <w:rStyle w:val="699"/>
        </w:rPr>
        <w:t xml:space="preserve">нёв, 1884 г. р., крестьянин-колхозник, он же певчий церковного хора [13, л. 23-27].</w:t>
      </w:r>
      <w:r/>
    </w:p>
    <w:p>
      <w:pPr>
        <w:pStyle w:val="702"/>
        <w:jc w:val="both"/>
      </w:pPr>
      <w:r>
        <w:rPr>
          <w:rStyle w:val="699"/>
        </w:rPr>
        <w:t xml:space="preserve">Во время назначения о. Митрофана уже было известно, что церковь намереваются закрыть как незаконно занятую во время немецкой оккупации и вновь устроить в ней клуб. Инициато</w:t>
      </w:r>
      <w:r>
        <w:rPr>
          <w:rStyle w:val="699"/>
        </w:rPr>
        <w:t xml:space="preserve">ром её закрытия выступил секретарь Гомельского райкома КП(б)Б, который 7 января 1948 года направил соответствующую докладную в Гомельский</w:t>
      </w:r>
      <w:r/>
    </w:p>
    <w:p>
      <w:pPr>
        <w:pStyle w:val="702"/>
        <w:ind w:firstLine="0"/>
        <w:jc w:val="both"/>
      </w:pPr>
      <w:r>
        <w:rPr>
          <w:rStyle w:val="699"/>
        </w:rPr>
        <w:t xml:space="preserve">обком. Необходимость закрытия церкви он обосновал тем, что до начала немецкой оккупации на устройство в ней клуба, кин</w:t>
      </w:r>
      <w:r>
        <w:rPr>
          <w:rStyle w:val="699"/>
        </w:rPr>
        <w:t xml:space="preserve">о и библиотеки были израсходованы значительные государственные средства - 54000 руб., и Гомельский район после войны остро нуждается в помещениях под школы и клубы, где будет проводиться большая патриотическая работа среди молодёжи. Почти год длилось согла</w:t>
      </w:r>
      <w:r>
        <w:rPr>
          <w:rStyle w:val="699"/>
        </w:rPr>
        <w:t xml:space="preserve">сование данного вопроса в государственных органах БССР и СССР, и 31 января 1949 года ходатайство секретаря поддержал областной уполномоченный Совета по делам РПЦ: «...Верующая община деревни Романовичи захватила здание клуба под церковь. Церковного вида зд</w:t>
      </w:r>
      <w:r>
        <w:rPr>
          <w:rStyle w:val="699"/>
        </w:rPr>
        <w:t xml:space="preserve">ание не имеет. Ближайшая церковь - </w:t>
      </w:r>
      <w:r>
        <w:rPr>
          <w:rStyle w:val="699"/>
        </w:rPr>
        <w:t xml:space="preserve">Головинская</w:t>
      </w:r>
      <w:r>
        <w:rPr>
          <w:rStyle w:val="699"/>
        </w:rPr>
        <w:t xml:space="preserve">, в 2-х км от Романович через небольшую речку Ипуть. Считаю возможным изъять её... и передать </w:t>
      </w:r>
      <w:r>
        <w:rPr>
          <w:rStyle w:val="699"/>
        </w:rPr>
        <w:t xml:space="preserve">Романовичскому</w:t>
      </w:r>
      <w:r>
        <w:rPr>
          <w:rStyle w:val="699"/>
        </w:rPr>
        <w:t xml:space="preserve"> сельсовету под клуб». Заключение уполномоченного утвердил председатель Гомельского облисполкома и нап</w:t>
      </w:r>
      <w:r>
        <w:rPr>
          <w:rStyle w:val="699"/>
        </w:rPr>
        <w:t xml:space="preserve">равил его в Совет по делам РПЦ при СМ СССР, который 4 марта постановил: «... Изъять у верующей общины... клубное здание и возвратить его... сельсовету»[13, л. 28,32].</w:t>
      </w:r>
      <w:r/>
    </w:p>
    <w:p>
      <w:pPr>
        <w:pStyle w:val="702"/>
        <w:jc w:val="both"/>
      </w:pPr>
      <w:r>
        <w:rPr>
          <w:rStyle w:val="699"/>
        </w:rPr>
        <w:t xml:space="preserve">В феврале 1949 года о. Митрофан, не имея возможности служить, уехал из Романович, и сконч</w:t>
      </w:r>
      <w:r>
        <w:rPr>
          <w:rStyle w:val="699"/>
        </w:rPr>
        <w:t xml:space="preserve">ался он, будучи за штатом, в сентябре 1953 года. 22 августа председатель облисполкома утвердил заключение уполномоченного Совета о том, что </w:t>
      </w:r>
      <w:r>
        <w:rPr>
          <w:rStyle w:val="699"/>
        </w:rPr>
        <w:t xml:space="preserve">«...в связи с изъятием помещения </w:t>
      </w:r>
      <w:r>
        <w:rPr>
          <w:rStyle w:val="699"/>
          <w:lang w:val="en-US" w:eastAsia="en-US"/>
        </w:rPr>
        <w:t xml:space="preserve">of</w:t>
      </w:r>
      <w:r>
        <w:rPr>
          <w:rStyle w:val="699"/>
          <w:lang w:eastAsia="en-US"/>
        </w:rPr>
        <w:t xml:space="preserve"> </w:t>
      </w:r>
      <w:r>
        <w:rPr>
          <w:rStyle w:val="699"/>
        </w:rPr>
        <w:t xml:space="preserve">церковной общины и отсутствием священника, в </w:t>
      </w:r>
      <w:r>
        <w:rPr>
          <w:rStyle w:val="699"/>
        </w:rPr>
        <w:t xml:space="preserve">Романовичском</w:t>
      </w:r>
      <w:r>
        <w:rPr>
          <w:rStyle w:val="699"/>
        </w:rPr>
        <w:t xml:space="preserve"> м/доме богослужения н</w:t>
      </w:r>
      <w:r>
        <w:rPr>
          <w:rStyle w:val="699"/>
        </w:rPr>
        <w:t xml:space="preserve">е совершаются..., для дальнейшего его существования нет никакой базы, т. к. другое молитвенное помещение община приобрести не может. Ближайшая церковь - </w:t>
      </w:r>
      <w:r>
        <w:rPr>
          <w:rStyle w:val="699"/>
        </w:rPr>
        <w:t xml:space="preserve">Головинская</w:t>
      </w:r>
      <w:r>
        <w:rPr>
          <w:rStyle w:val="699"/>
        </w:rPr>
        <w:t xml:space="preserve">, что верующих вполне удовлетворяет. Поэтому, снять м/дом... с регистрации, культовый инвент</w:t>
      </w:r>
      <w:r>
        <w:rPr>
          <w:rStyle w:val="699"/>
        </w:rPr>
        <w:t xml:space="preserve">арь передать другой церкви на усмотрение благочинного» [13, л. 29].</w:t>
      </w:r>
      <w:r/>
    </w:p>
    <w:p>
      <w:pPr>
        <w:pStyle w:val="702"/>
        <w:jc w:val="both"/>
      </w:pPr>
      <w:r>
        <w:rPr>
          <w:rStyle w:val="699"/>
        </w:rPr>
        <w:t xml:space="preserve">В своем же отчёте в адрес вышестоящего руководства уполномоченный отметил следующее:«... Изъятые у церковных общин общественные здания (в Романовичах и др.) райисполкомы... </w:t>
      </w:r>
      <w:r>
        <w:rPr>
          <w:rStyle w:val="699"/>
        </w:rPr>
        <w:t xml:space="preserve">освободили досрочно по получении выписок из решений облисполкома... В связи с изъятием этих зданий церковные общины (в Романовичах и др.) прекратили своё существование и сняты с регистрации..., т. к. духовенство у них бы/ю настолько нежелательно, что общин</w:t>
      </w:r>
      <w:r>
        <w:rPr>
          <w:rStyle w:val="699"/>
        </w:rPr>
        <w:t xml:space="preserve">ы не стремились к дальнейшему своему существованию, хотя знали о закрытии и имели возможность купить или арендовать себе помещение под молитвенный дом..., а также не возбуждали ходатайств о продолжении существования м/домов...» [14, л. 8,13].</w:t>
      </w:r>
      <w:r/>
    </w:p>
    <w:p>
      <w:pPr>
        <w:pStyle w:val="702"/>
        <w:jc w:val="both"/>
        <w:rPr>
          <w:rStyle w:val="699"/>
        </w:rPr>
      </w:pPr>
      <w:r>
        <w:rPr>
          <w:rStyle w:val="699"/>
        </w:rPr>
        <w:t xml:space="preserve">Таким образом</w:t>
      </w:r>
      <w:r>
        <w:rPr>
          <w:rStyle w:val="699"/>
        </w:rPr>
        <w:t xml:space="preserve">, </w:t>
      </w:r>
      <w:r>
        <w:rPr>
          <w:rStyle w:val="699"/>
        </w:rPr>
        <w:t xml:space="preserve">романовичские</w:t>
      </w:r>
      <w:r>
        <w:rPr>
          <w:rStyle w:val="699"/>
        </w:rPr>
        <w:t xml:space="preserve"> верующие во второй раз были лишены своего культового здания и утратили возможность совершать у себя богослужения. </w:t>
      </w:r>
      <w:r>
        <w:rPr>
          <w:rStyle w:val="699"/>
        </w:rPr>
      </w:r>
      <w:r>
        <w:rPr>
          <w:rStyle w:val="699"/>
        </w:rPr>
      </w:r>
    </w:p>
    <w:p>
      <w:pPr>
        <w:pStyle w:val="702"/>
        <w:jc w:val="both"/>
      </w:pPr>
      <w:r>
        <w:t xml:space="preserve">18 апреля 2006 года решением Гомельского облисполкома №335 зарегистрирована религиозная община прихода  храма святителя Николая Чудотворца.</w:t>
      </w:r>
      <w:r/>
      <w:r/>
      <w:r/>
      <w:r/>
    </w:p>
    <w:p>
      <w:pPr>
        <w:pStyle w:val="702"/>
        <w:jc w:val="both"/>
      </w:pPr>
      <w:r>
        <w:t xml:space="preserve">6 августа 2009 года Гомельский райисполком дал разрешение на строительство церкви в д. Романовичи, на участке, приобретенном за счет средств, собранных прихожанами.</w:t>
      </w:r>
      <w:r/>
      <w:r/>
      <w:r/>
      <w:r/>
    </w:p>
    <w:p>
      <w:pPr>
        <w:pStyle w:val="702"/>
        <w:jc w:val="both"/>
      </w:pPr>
      <w:r>
        <w:t xml:space="preserve">В процессе строительства нового здания храма  обнаружен фундамент старой церкви, которая существовала на этом месте до середины 70-х годов XX века.</w:t>
      </w:r>
      <w:r/>
      <w:r/>
      <w:r/>
      <w:r/>
    </w:p>
    <w:p>
      <w:pPr>
        <w:pStyle w:val="702"/>
        <w:jc w:val="both"/>
      </w:pPr>
      <w:r>
        <w:t xml:space="preserve">Основную часть средств на строительство храма пожертвовали жители деревни Романовичи и окрестных населенных пунктов, организации и частные предприниматели.</w:t>
      </w:r>
      <w:r/>
      <w:r/>
      <w:r/>
      <w:r/>
    </w:p>
    <w:p>
      <w:pPr>
        <w:pStyle w:val="702"/>
        <w:jc w:val="both"/>
      </w:pPr>
      <w:r>
        <w:t xml:space="preserve">25 декабря 2011 года по благословению архиепископа Гомельского и Жлобинского Аристарха, построенный храм был освящен епископом Речицким Леонидом, викарием Гомельской епархии.</w:t>
      </w:r>
      <w:r/>
      <w:r/>
      <w:r/>
      <w:r/>
    </w:p>
    <w:p>
      <w:pPr>
        <w:pStyle w:val="702"/>
        <w:jc w:val="both"/>
        <w:rPr>
          <w:highlight w:val="none"/>
        </w:rPr>
      </w:pPr>
      <w:r>
        <w:t xml:space="preserve">В храме находятся частица мощей преп. Манефы Гомельской; масло с каплей мирра от мощей св. Николая Чудотворца, земля с горы Синай, частица мощей </w:t>
      </w:r>
      <w:r>
        <w:t xml:space="preserve">Прав.Иоанна</w:t>
      </w:r>
      <w:r>
        <w:t xml:space="preserve"> Кормянского.</w:t>
      </w:r>
      <w:r/>
    </w:p>
    <w:p>
      <w:pPr>
        <w:pStyle w:val="702"/>
        <w:jc w:val="both"/>
      </w:pPr>
      <w:r>
        <w:rPr>
          <w:highlight w:val="none"/>
        </w:rPr>
      </w:r>
      <w:r>
        <w:rPr>
          <w:highlight w:val="none"/>
        </w:rPr>
      </w:r>
    </w:p>
    <w:p>
      <w:pPr>
        <w:pStyle w:val="703"/>
        <w:ind w:firstLine="260"/>
      </w:pPr>
      <w:r>
        <w:rPr>
          <w:rStyle w:val="700"/>
          <w:b/>
          <w:bCs/>
        </w:rPr>
        <w:t xml:space="preserve">Список литературы и источников:</w:t>
      </w:r>
      <w:r/>
    </w:p>
    <w:p>
      <w:pPr>
        <w:pStyle w:val="703"/>
        <w:numPr>
          <w:ilvl w:val="0"/>
          <w:numId w:val="2"/>
        </w:numPr>
        <w:jc w:val="both"/>
        <w:tabs>
          <w:tab w:val="left" w:pos="658" w:leader="none"/>
        </w:tabs>
      </w:pPr>
      <w:r>
        <w:rPr>
          <w:rStyle w:val="700"/>
        </w:rPr>
        <w:t xml:space="preserve">Электронный интернет-сайт </w:t>
      </w:r>
      <w:r>
        <w:rPr>
          <w:rStyle w:val="700"/>
          <w:lang w:val="en-US" w:eastAsia="en-US"/>
        </w:rPr>
        <w:t xml:space="preserve">https</w:t>
      </w:r>
      <w:r>
        <w:rPr>
          <w:rStyle w:val="700"/>
          <w:lang w:eastAsia="en-US"/>
        </w:rPr>
        <w:t xml:space="preserve">://</w:t>
      </w:r>
      <w:r>
        <w:rPr>
          <w:rStyle w:val="700"/>
          <w:lang w:val="en-US" w:eastAsia="en-US"/>
        </w:rPr>
        <w:t xml:space="preserve">ru</w:t>
      </w:r>
      <w:r>
        <w:rPr>
          <w:rStyle w:val="700"/>
          <w:lang w:eastAsia="en-US"/>
        </w:rPr>
        <w:t xml:space="preserve">.</w:t>
      </w:r>
      <w:r>
        <w:rPr>
          <w:rStyle w:val="700"/>
          <w:lang w:val="en-US" w:eastAsia="en-US"/>
        </w:rPr>
        <w:t xml:space="preserve">Wikipedia</w:t>
      </w:r>
      <w:r>
        <w:rPr>
          <w:rStyle w:val="700"/>
          <w:lang w:eastAsia="en-US"/>
        </w:rPr>
        <w:t xml:space="preserve">.</w:t>
      </w:r>
      <w:r>
        <w:rPr>
          <w:rStyle w:val="700"/>
        </w:rPr>
        <w:t xml:space="preserve">ог</w:t>
      </w:r>
      <w:r>
        <w:rPr>
          <w:rStyle w:val="700"/>
        </w:rPr>
        <w:t xml:space="preserve">§^1к!/Романовичи_(</w:t>
      </w:r>
      <w:r>
        <w:rPr>
          <w:rStyle w:val="700"/>
        </w:rPr>
        <w:t xml:space="preserve">Гомельская_область</w:t>
      </w:r>
      <w:r>
        <w:rPr>
          <w:rStyle w:val="700"/>
        </w:rPr>
        <w:t xml:space="preserve">): дата доступа -14.02.2020.</w:t>
      </w:r>
      <w:r/>
    </w:p>
    <w:p>
      <w:pPr>
        <w:pStyle w:val="703"/>
        <w:numPr>
          <w:ilvl w:val="0"/>
          <w:numId w:val="2"/>
        </w:numPr>
        <w:jc w:val="both"/>
        <w:tabs>
          <w:tab w:val="left" w:pos="658" w:leader="none"/>
        </w:tabs>
      </w:pPr>
      <w:r>
        <w:rPr>
          <w:rStyle w:val="700"/>
        </w:rPr>
        <w:t xml:space="preserve">Е. </w:t>
      </w:r>
      <w:r>
        <w:rPr>
          <w:rStyle w:val="700"/>
        </w:rPr>
        <w:t xml:space="preserve">Белицкий</w:t>
      </w:r>
      <w:r>
        <w:rPr>
          <w:rStyle w:val="700"/>
        </w:rPr>
        <w:t xml:space="preserve">. Под польским игом. Очерки и штри</w:t>
      </w:r>
      <w:r>
        <w:rPr>
          <w:rStyle w:val="700"/>
        </w:rPr>
        <w:t xml:space="preserve">хи из жизни православных белорусов в XVIII веке / </w:t>
      </w:r>
      <w:r>
        <w:rPr>
          <w:rStyle w:val="700"/>
        </w:rPr>
        <w:t xml:space="preserve">Вильна</w:t>
      </w:r>
      <w:r>
        <w:rPr>
          <w:rStyle w:val="700"/>
        </w:rPr>
        <w:t xml:space="preserve">: типография «Русский почин», 1907.</w:t>
      </w:r>
      <w:r/>
    </w:p>
    <w:p>
      <w:pPr>
        <w:pStyle w:val="703"/>
        <w:numPr>
          <w:ilvl w:val="0"/>
          <w:numId w:val="2"/>
        </w:numPr>
        <w:ind w:firstLine="260"/>
        <w:tabs>
          <w:tab w:val="left" w:pos="952" w:leader="none"/>
        </w:tabs>
      </w:pPr>
      <w:r>
        <w:rPr>
          <w:rStyle w:val="700"/>
        </w:rPr>
        <w:t xml:space="preserve">Могилёвские епархиальные ведомости (МЕВ), № 7, часть официальная, 1887.</w:t>
      </w:r>
      <w:r/>
    </w:p>
    <w:p>
      <w:pPr>
        <w:pStyle w:val="703"/>
        <w:numPr>
          <w:ilvl w:val="0"/>
          <w:numId w:val="2"/>
        </w:numPr>
        <w:jc w:val="both"/>
        <w:tabs>
          <w:tab w:val="left" w:pos="932" w:leader="none"/>
        </w:tabs>
      </w:pPr>
      <w:r>
        <w:rPr>
          <w:rStyle w:val="700"/>
        </w:rPr>
        <w:t xml:space="preserve">МЕВ, № 22, часть официальная, 1901.</w:t>
      </w:r>
      <w:r/>
    </w:p>
    <w:p>
      <w:pPr>
        <w:pStyle w:val="703"/>
        <w:numPr>
          <w:ilvl w:val="0"/>
          <w:numId w:val="2"/>
        </w:numPr>
        <w:jc w:val="both"/>
        <w:tabs>
          <w:tab w:val="left" w:pos="932" w:leader="none"/>
        </w:tabs>
      </w:pPr>
      <w:r>
        <w:rPr>
          <w:rStyle w:val="700"/>
        </w:rPr>
        <w:t xml:space="preserve">Национальный исторический архив Беларуси (НИАБ), фонд 23</w:t>
      </w:r>
      <w:r>
        <w:rPr>
          <w:rStyle w:val="700"/>
        </w:rPr>
        <w:t xml:space="preserve">01, опись 1, дело 1349.</w:t>
      </w:r>
      <w:r/>
    </w:p>
    <w:p>
      <w:pPr>
        <w:pStyle w:val="703"/>
        <w:numPr>
          <w:ilvl w:val="0"/>
          <w:numId w:val="2"/>
        </w:numPr>
        <w:jc w:val="both"/>
        <w:tabs>
          <w:tab w:val="left" w:pos="932" w:leader="none"/>
        </w:tabs>
      </w:pPr>
      <w:r>
        <w:rPr>
          <w:rStyle w:val="700"/>
        </w:rPr>
        <w:t xml:space="preserve">МЕВ, № 21, часть официальная, 1891.</w:t>
      </w:r>
      <w:r/>
    </w:p>
    <w:p>
      <w:pPr>
        <w:pStyle w:val="703"/>
        <w:numPr>
          <w:ilvl w:val="0"/>
          <w:numId w:val="2"/>
        </w:numPr>
        <w:jc w:val="both"/>
        <w:tabs>
          <w:tab w:val="left" w:pos="932" w:leader="none"/>
        </w:tabs>
      </w:pPr>
      <w:r>
        <w:rPr>
          <w:rStyle w:val="700"/>
        </w:rPr>
        <w:t xml:space="preserve">МЕВ, № 16, часть официальная, 1900.</w:t>
      </w:r>
      <w:r/>
    </w:p>
    <w:p>
      <w:pPr>
        <w:pStyle w:val="703"/>
        <w:numPr>
          <w:ilvl w:val="0"/>
          <w:numId w:val="2"/>
        </w:numPr>
        <w:jc w:val="both"/>
        <w:tabs>
          <w:tab w:val="left" w:pos="932" w:leader="none"/>
        </w:tabs>
      </w:pPr>
      <w:r>
        <w:rPr>
          <w:rStyle w:val="700"/>
        </w:rPr>
        <w:t xml:space="preserve">МЕВ, № 2, часть официальная, 1896.</w:t>
      </w:r>
      <w:r/>
    </w:p>
    <w:p>
      <w:pPr>
        <w:pStyle w:val="703"/>
        <w:numPr>
          <w:ilvl w:val="0"/>
          <w:numId w:val="2"/>
        </w:numPr>
        <w:jc w:val="both"/>
        <w:tabs>
          <w:tab w:val="left" w:pos="932" w:leader="none"/>
        </w:tabs>
      </w:pPr>
      <w:r>
        <w:rPr>
          <w:rStyle w:val="700"/>
        </w:rPr>
        <w:t xml:space="preserve">НИАБ, фонд 2301, опись 1, дело 1229.</w:t>
      </w:r>
      <w:r/>
    </w:p>
    <w:p>
      <w:pPr>
        <w:pStyle w:val="703"/>
        <w:jc w:val="both"/>
      </w:pPr>
      <w:r>
        <w:rPr>
          <w:rStyle w:val="700"/>
        </w:rPr>
        <w:t xml:space="preserve">ю. МЕВ, № 6, часть официальная, 1917.</w:t>
      </w:r>
      <w:r/>
    </w:p>
    <w:p>
      <w:pPr>
        <w:pStyle w:val="703"/>
        <w:numPr>
          <w:ilvl w:val="0"/>
          <w:numId w:val="3"/>
        </w:numPr>
        <w:jc w:val="both"/>
        <w:tabs>
          <w:tab w:val="left" w:pos="678" w:leader="none"/>
        </w:tabs>
      </w:pPr>
      <w:r>
        <w:rPr>
          <w:rStyle w:val="700"/>
        </w:rPr>
        <w:t xml:space="preserve">Государственный архив Гомельской области (ГАГО), ф</w:t>
      </w:r>
      <w:r>
        <w:rPr>
          <w:rStyle w:val="700"/>
        </w:rPr>
        <w:t xml:space="preserve">онд 296, опись 1, дело 361.</w:t>
      </w:r>
      <w:r/>
    </w:p>
    <w:p>
      <w:pPr>
        <w:pStyle w:val="703"/>
        <w:numPr>
          <w:ilvl w:val="0"/>
          <w:numId w:val="3"/>
        </w:numPr>
        <w:jc w:val="both"/>
        <w:tabs>
          <w:tab w:val="left" w:pos="670" w:leader="none"/>
        </w:tabs>
      </w:pPr>
      <w:r>
        <w:rPr>
          <w:rStyle w:val="700"/>
        </w:rPr>
        <w:t xml:space="preserve">Материалы архивных уголовных дел УКГБ по Гомельской области (арх. № 2363-с), предоставленные бывшим работником УКГБ по Гомельской области М. П. </w:t>
      </w:r>
      <w:r>
        <w:rPr>
          <w:rStyle w:val="700"/>
        </w:rPr>
        <w:t xml:space="preserve">Бекаревичем</w:t>
      </w:r>
      <w:r>
        <w:rPr>
          <w:rStyle w:val="700"/>
        </w:rPr>
        <w:t xml:space="preserve">.</w:t>
      </w:r>
      <w:r/>
    </w:p>
    <w:p>
      <w:pPr>
        <w:pStyle w:val="703"/>
        <w:numPr>
          <w:ilvl w:val="0"/>
          <w:numId w:val="3"/>
        </w:numPr>
        <w:jc w:val="both"/>
        <w:tabs>
          <w:tab w:val="left" w:pos="706" w:leader="none"/>
        </w:tabs>
      </w:pPr>
      <w:r>
        <w:rPr>
          <w:rStyle w:val="700"/>
        </w:rPr>
        <w:t xml:space="preserve">ГАГО, фонд 3441, опись з, дело 4.</w:t>
      </w:r>
      <w:r/>
    </w:p>
    <w:p>
      <w:pPr>
        <w:pStyle w:val="703"/>
        <w:numPr>
          <w:ilvl w:val="0"/>
          <w:numId w:val="3"/>
        </w:numPr>
        <w:jc w:val="both"/>
        <w:tabs>
          <w:tab w:val="left" w:pos="704" w:leader="none"/>
        </w:tabs>
      </w:pPr>
      <w:r>
        <w:rPr>
          <w:rStyle w:val="700"/>
        </w:rPr>
        <w:t xml:space="preserve">Государственный архив общественных ор</w:t>
      </w:r>
      <w:r>
        <w:rPr>
          <w:rStyle w:val="700"/>
        </w:rPr>
        <w:t xml:space="preserve">ганизаций Гомельской области (ГАООГО), фонд 144, опись 6о, дело 7.</w:t>
      </w:r>
      <w:r/>
    </w:p>
    <w:p>
      <w:pPr>
        <w:pStyle w:val="703"/>
        <w:numPr>
          <w:ilvl w:val="0"/>
          <w:numId w:val="3"/>
        </w:numPr>
        <w:jc w:val="both"/>
        <w:tabs>
          <w:tab w:val="left" w:pos="685" w:leader="none"/>
        </w:tabs>
      </w:pPr>
      <w:r>
        <w:rPr>
          <w:rStyle w:val="700"/>
        </w:rPr>
        <w:t xml:space="preserve">Материалы архивных уголовных дел УКГБ по Гомельской области (арх. № 13446-с), предоставленные бывшим работником УКГБ по Гомельской области М. П. </w:t>
      </w:r>
      <w:r>
        <w:rPr>
          <w:rStyle w:val="700"/>
        </w:rPr>
        <w:t xml:space="preserve">Бекаревичем</w:t>
      </w:r>
      <w:r>
        <w:rPr>
          <w:rStyle w:val="700"/>
        </w:rPr>
        <w:t xml:space="preserve">.</w:t>
      </w:r>
      <w:r/>
    </w:p>
    <w:sectPr>
      <w:footnotePr/>
      <w:endnotePr/>
      <w:type w:val="nextPage"/>
      <w:pgSz w:w="11900" w:h="16840" w:orient="portrait"/>
      <w:pgMar w:top="1814" w:right="885" w:bottom="1861" w:left="988" w:header="1386" w:footer="1433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F0502020204030204"/>
  </w:font>
  <w:font w:name="Times New Roman">
    <w:panose1 w:val="02020603050405020304"/>
  </w:font>
  <w:font w:name="Arial">
    <w:panose1 w:val="020B0604020202020204"/>
  </w:font>
  <w:font w:name="Microsoft Sans Serif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  <w:footnote w:id="2">
    <w:p>
      <w:pPr>
        <w:pStyle w:val="701"/>
        <w:jc w:val="both"/>
      </w:pPr>
      <w:r>
        <w:rPr>
          <w:rStyle w:val="698"/>
          <w:vertAlign w:val="superscript"/>
        </w:rPr>
        <w:footnoteRef/>
      </w:r>
      <w:r>
        <w:rPr>
          <w:rStyle w:val="698"/>
        </w:rPr>
        <w:t xml:space="preserve"> Под «епископом» в данном случае имеется в виду игумен Иннокентий (Мельниченко), проживавший в г. Добруше и пользовавшийся большим авторитетом среди верующего населения близлежащих к Гомелю районов. Ранее он был настоятелем храма и духовником Макарьевского</w:t>
      </w:r>
      <w:r>
        <w:rPr>
          <w:rStyle w:val="698"/>
        </w:rPr>
        <w:t xml:space="preserve"> женского монастыря (около Добруша), закрытого в августе 1928 года. С началом немецкой оккупации принимал участие в открытии и освящении многих гомельских церквей, сам лично служил в Добрушской церкви. В сане архимандрита скончался в 1947году.</w:t>
      </w:r>
      <w:r/>
    </w:p>
  </w:footnote>
  <w:footnote w:id="3">
    <w:p>
      <w:pPr>
        <w:pStyle w:val="701"/>
        <w:jc w:val="both"/>
        <w:spacing w:line="257" w:lineRule="auto"/>
      </w:pPr>
      <w:r>
        <w:rPr>
          <w:rStyle w:val="698"/>
          <w:vertAlign w:val="superscript"/>
        </w:rPr>
        <w:footnoteRef/>
      </w:r>
      <w:r>
        <w:rPr>
          <w:rStyle w:val="698"/>
        </w:rPr>
        <w:t xml:space="preserve"> Скорее все</w:t>
      </w:r>
      <w:r>
        <w:rPr>
          <w:rStyle w:val="698"/>
        </w:rPr>
        <w:t xml:space="preserve">го, о. Стефан ошибся, т. к. по материалам уголовного дела открытие церкви произошло в декабре 1941 года, к тому же архимандрит Иннокентий (Мельниченко) в своих воспоминаниях тоже упоминает, что освящение многих церквей около Добру ша и в самом Гомеле произ</w:t>
      </w:r>
      <w:r>
        <w:rPr>
          <w:rStyle w:val="698"/>
        </w:rPr>
        <w:t xml:space="preserve">водились им в декабре 1941 - феврале 1942 года.</w:t>
      </w:r>
      <w:r/>
    </w:p>
  </w:footnote>
  <w:footnote w:id="4">
    <w:p>
      <w:pPr>
        <w:pStyle w:val="701"/>
      </w:pPr>
      <w:r>
        <w:rPr>
          <w:rStyle w:val="698"/>
          <w:color w:val="373737"/>
          <w:vertAlign w:val="superscript"/>
        </w:rPr>
        <w:footnoteRef/>
      </w:r>
      <w:r>
        <w:rPr>
          <w:rStyle w:val="698"/>
          <w:color w:val="373737"/>
        </w:rPr>
        <w:t xml:space="preserve"> </w:t>
      </w:r>
      <w:r>
        <w:rPr>
          <w:rStyle w:val="698"/>
        </w:rPr>
        <w:t xml:space="preserve">С того времени, по данным 2016 года, в приходском посёлке Красный Маяк сохранилась обрядовая икона-свеча «Преображение Господне», у которой ежегодно 19 августа совершается молебен с водосвятием и освящением</w:t>
      </w:r>
      <w:r>
        <w:rPr>
          <w:rStyle w:val="698"/>
        </w:rPr>
        <w:t xml:space="preserve"> плодов. Постоянно хранится в одном доме.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Candara" w:hAnsi="Candara" w:eastAsia="Candara" w:cs="Candara"/>
        <w:b w:val="0"/>
        <w:bCs w:val="0"/>
        <w:i w:val="0"/>
        <w:iCs w:val="0"/>
        <w:smallCaps w:val="0"/>
        <w:strike w:val="0"/>
        <w:color w:val="151515"/>
        <w:spacing w:val="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Candara" w:hAnsi="Candara" w:eastAsia="Candara" w:cs="Candara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1"/>
      <w:numFmt w:val="decimal"/>
      <w:isLgl w:val="false"/>
      <w:suff w:val="tab"/>
      <w:lvlText w:val="%1."/>
      <w:lvlJc w:val="left"/>
      <w:pPr/>
      <w:rPr>
        <w:rFonts w:ascii="Candara" w:hAnsi="Candara" w:eastAsia="Candara" w:cs="Candara"/>
        <w:b w:val="0"/>
        <w:bCs w:val="0"/>
        <w:i w:val="0"/>
        <w:iCs w:val="0"/>
        <w:smallCaps w:val="0"/>
        <w:strike w:val="0"/>
        <w:color w:val="151515"/>
        <w:spacing w:val="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Microsoft Sans Serif" w:hAnsi="Microsoft Sans Serif" w:eastAsia="Microsoft Sans Serif" w:cs="Microsoft Sans Serif"/>
        <w:sz w:val="24"/>
        <w:szCs w:val="24"/>
        <w:lang w:val="ru-RU" w:eastAsia="ru-RU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94"/>
    <w:next w:val="694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95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94"/>
    <w:next w:val="694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95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94"/>
    <w:next w:val="69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95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94"/>
    <w:next w:val="69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95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94"/>
    <w:next w:val="69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95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94"/>
    <w:next w:val="69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9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94"/>
    <w:next w:val="69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9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94"/>
    <w:next w:val="69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9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94"/>
    <w:next w:val="69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95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94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94"/>
    <w:next w:val="69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95"/>
    <w:link w:val="34"/>
    <w:uiPriority w:val="10"/>
    <w:rPr>
      <w:sz w:val="48"/>
      <w:szCs w:val="48"/>
    </w:rPr>
  </w:style>
  <w:style w:type="paragraph" w:styleId="36">
    <w:name w:val="Subtitle"/>
    <w:basedOn w:val="694"/>
    <w:next w:val="69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95"/>
    <w:link w:val="36"/>
    <w:uiPriority w:val="11"/>
    <w:rPr>
      <w:sz w:val="24"/>
      <w:szCs w:val="24"/>
    </w:rPr>
  </w:style>
  <w:style w:type="paragraph" w:styleId="38">
    <w:name w:val="Quote"/>
    <w:basedOn w:val="694"/>
    <w:next w:val="69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94"/>
    <w:next w:val="69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94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95"/>
    <w:link w:val="42"/>
    <w:uiPriority w:val="99"/>
  </w:style>
  <w:style w:type="paragraph" w:styleId="44">
    <w:name w:val="Footer"/>
    <w:basedOn w:val="694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95"/>
    <w:link w:val="44"/>
    <w:uiPriority w:val="99"/>
  </w:style>
  <w:style w:type="paragraph" w:styleId="46">
    <w:name w:val="Caption"/>
    <w:basedOn w:val="694"/>
    <w:next w:val="69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9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9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95"/>
    <w:uiPriority w:val="99"/>
    <w:unhideWhenUsed/>
    <w:rPr>
      <w:vertAlign w:val="superscript"/>
    </w:rPr>
  </w:style>
  <w:style w:type="paragraph" w:styleId="178">
    <w:name w:val="endnote text"/>
    <w:basedOn w:val="69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95"/>
    <w:uiPriority w:val="99"/>
    <w:semiHidden/>
    <w:unhideWhenUsed/>
    <w:rPr>
      <w:vertAlign w:val="superscript"/>
    </w:rPr>
  </w:style>
  <w:style w:type="paragraph" w:styleId="181">
    <w:name w:val="toc 1"/>
    <w:basedOn w:val="694"/>
    <w:next w:val="69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94"/>
    <w:next w:val="69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94"/>
    <w:next w:val="69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94"/>
    <w:next w:val="69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94"/>
    <w:next w:val="69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94"/>
    <w:next w:val="69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94"/>
    <w:next w:val="69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94"/>
    <w:next w:val="69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94"/>
    <w:next w:val="69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94"/>
    <w:next w:val="694"/>
    <w:uiPriority w:val="99"/>
    <w:unhideWhenUsed/>
    <w:pPr>
      <w:spacing w:after="0" w:afterAutospacing="0"/>
    </w:pPr>
  </w:style>
  <w:style w:type="paragraph" w:styleId="694" w:default="1">
    <w:name w:val="Normal"/>
    <w:qFormat/>
    <w:rPr>
      <w:color w:val="000000"/>
    </w:r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character" w:styleId="698" w:customStyle="1">
    <w:name w:val="Сноска_"/>
    <w:basedOn w:val="695"/>
    <w:link w:val="701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151515"/>
      <w:sz w:val="18"/>
      <w:szCs w:val="18"/>
      <w:u w:val="none"/>
    </w:rPr>
  </w:style>
  <w:style w:type="character" w:styleId="699" w:customStyle="1">
    <w:name w:val="Основной текст_"/>
    <w:basedOn w:val="695"/>
    <w:link w:val="702"/>
    <w:rPr>
      <w:rFonts w:ascii="Candara" w:hAnsi="Candara" w:eastAsia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700" w:customStyle="1">
    <w:name w:val="Основной текст (2)_"/>
    <w:basedOn w:val="695"/>
    <w:link w:val="703"/>
    <w:rPr>
      <w:rFonts w:ascii="Candara" w:hAnsi="Candara" w:eastAsia="Candara" w:cs="Candara"/>
      <w:b w:val="0"/>
      <w:bCs w:val="0"/>
      <w:i w:val="0"/>
      <w:iCs w:val="0"/>
      <w:smallCaps w:val="0"/>
      <w:strike w:val="0"/>
      <w:color w:val="151515"/>
      <w:sz w:val="22"/>
      <w:szCs w:val="22"/>
      <w:u w:val="none"/>
    </w:rPr>
  </w:style>
  <w:style w:type="paragraph" w:styleId="701" w:customStyle="1">
    <w:name w:val="Сноска"/>
    <w:basedOn w:val="694"/>
    <w:link w:val="698"/>
    <w:pPr>
      <w:spacing w:line="254" w:lineRule="auto"/>
    </w:pPr>
    <w:rPr>
      <w:rFonts w:ascii="Times New Roman" w:hAnsi="Times New Roman" w:eastAsia="Times New Roman" w:cs="Times New Roman"/>
      <w:color w:val="151515"/>
      <w:sz w:val="18"/>
      <w:szCs w:val="18"/>
    </w:rPr>
  </w:style>
  <w:style w:type="paragraph" w:styleId="702" w:customStyle="1">
    <w:name w:val="Основной текст1"/>
    <w:basedOn w:val="694"/>
    <w:link w:val="699"/>
    <w:pPr>
      <w:ind w:firstLine="280"/>
    </w:pPr>
    <w:rPr>
      <w:rFonts w:ascii="Candara" w:hAnsi="Candara" w:eastAsia="Candara" w:cs="Candara"/>
      <w:sz w:val="26"/>
      <w:szCs w:val="26"/>
    </w:rPr>
  </w:style>
  <w:style w:type="paragraph" w:styleId="703" w:customStyle="1">
    <w:name w:val="Основной текст (2)"/>
    <w:basedOn w:val="694"/>
    <w:link w:val="700"/>
    <w:pPr>
      <w:ind w:firstLine="280"/>
    </w:pPr>
    <w:rPr>
      <w:rFonts w:ascii="Candara" w:hAnsi="Candara" w:eastAsia="Candara" w:cs="Candara"/>
      <w:color w:val="151515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приход храма святителя Николая Чудотворца д.Романовичи Гомельского района</cp:lastModifiedBy>
  <cp:revision>3</cp:revision>
  <dcterms:created xsi:type="dcterms:W3CDTF">2024-03-05T13:28:00Z</dcterms:created>
  <dcterms:modified xsi:type="dcterms:W3CDTF">2024-03-05T14:22:20Z</dcterms:modified>
</cp:coreProperties>
</file>